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val="0"/>
        <w:wordWrap/>
        <w:adjustRightInd/>
        <w:snapToGrid/>
        <w:spacing w:line="560" w:lineRule="exact"/>
        <w:ind w:left="0" w:leftChars="0" w:right="0" w:firstLine="0" w:firstLineChars="0"/>
        <w:jc w:val="center"/>
        <w:textAlignment w:val="auto"/>
        <w:outlineLvl w:val="9"/>
        <w:rPr>
          <w:rFonts w:hint="eastAsia" w:ascii="黑体" w:hAnsi="黑体" w:eastAsia="黑体" w:cs="黑体"/>
          <w:color w:val="auto"/>
          <w:sz w:val="36"/>
          <w:szCs w:val="36"/>
          <w:lang w:val="en-US" w:eastAsia="zh-CN"/>
        </w:rPr>
      </w:pPr>
      <w:bookmarkStart w:id="13" w:name="_GoBack"/>
      <w:r>
        <w:rPr>
          <w:rFonts w:hint="eastAsia" w:ascii="黑体" w:hAnsi="黑体" w:eastAsia="黑体" w:cs="黑体"/>
          <w:color w:val="auto"/>
          <w:sz w:val="36"/>
          <w:szCs w:val="36"/>
          <w:lang w:eastAsia="zh-CN"/>
        </w:rPr>
        <w:t>辽宁省科学技术厅</w:t>
      </w:r>
      <w:r>
        <w:rPr>
          <w:rFonts w:hint="eastAsia" w:ascii="黑体" w:hAnsi="黑体" w:eastAsia="黑体" w:cs="黑体"/>
          <w:color w:val="auto"/>
          <w:sz w:val="36"/>
          <w:szCs w:val="36"/>
          <w:lang w:val="en-US" w:eastAsia="zh-CN"/>
        </w:rPr>
        <w:t xml:space="preserve"> 辽宁省教育厅 辽宁省财政厅</w:t>
      </w:r>
    </w:p>
    <w:p>
      <w:pPr>
        <w:widowControl w:val="0"/>
        <w:wordWrap/>
        <w:adjustRightInd/>
        <w:snapToGrid/>
        <w:spacing w:line="560" w:lineRule="exact"/>
        <w:ind w:left="0" w:leftChars="0" w:right="0" w:firstLine="0" w:firstLineChars="0"/>
        <w:jc w:val="center"/>
        <w:textAlignment w:val="auto"/>
        <w:outlineLvl w:val="9"/>
        <w:rPr>
          <w:rFonts w:hint="eastAsia" w:ascii="黑体" w:hAnsi="黑体" w:eastAsia="黑体" w:cs="黑体"/>
          <w:color w:val="auto"/>
          <w:sz w:val="36"/>
          <w:szCs w:val="36"/>
          <w:lang w:val="en-US" w:eastAsia="zh-CN"/>
        </w:rPr>
      </w:pPr>
      <w:r>
        <w:rPr>
          <w:rFonts w:hint="eastAsia" w:ascii="黑体" w:hAnsi="黑体" w:eastAsia="黑体" w:cs="黑体"/>
          <w:color w:val="auto"/>
          <w:sz w:val="36"/>
          <w:szCs w:val="36"/>
          <w:lang w:val="en-US" w:eastAsia="zh-CN"/>
        </w:rPr>
        <w:t>辽宁省人力资源和社会保障厅 辽宁省国资委</w:t>
      </w:r>
    </w:p>
    <w:p>
      <w:pPr>
        <w:widowControl w:val="0"/>
        <w:wordWrap/>
        <w:adjustRightInd/>
        <w:snapToGrid/>
        <w:spacing w:line="560" w:lineRule="exact"/>
        <w:ind w:left="0" w:leftChars="0" w:right="0" w:firstLine="0" w:firstLineChars="0"/>
        <w:jc w:val="center"/>
        <w:textAlignment w:val="auto"/>
        <w:outlineLvl w:val="9"/>
        <w:rPr>
          <w:rFonts w:hint="eastAsia" w:ascii="黑体" w:hAnsi="黑体" w:eastAsia="黑体" w:cs="黑体"/>
          <w:color w:val="auto"/>
          <w:sz w:val="36"/>
          <w:szCs w:val="36"/>
        </w:rPr>
      </w:pPr>
      <w:r>
        <w:rPr>
          <w:rFonts w:hint="eastAsia" w:ascii="黑体" w:hAnsi="黑体" w:eastAsia="黑体" w:cs="黑体"/>
          <w:color w:val="auto"/>
          <w:sz w:val="36"/>
          <w:szCs w:val="36"/>
          <w:lang w:val="en-US" w:eastAsia="zh-CN"/>
        </w:rPr>
        <w:t>辽宁省知识产权局</w:t>
      </w:r>
      <w:r>
        <w:rPr>
          <w:rFonts w:hint="eastAsia" w:ascii="黑体" w:hAnsi="黑体" w:eastAsia="黑体" w:cs="黑体"/>
          <w:color w:val="auto"/>
          <w:sz w:val="36"/>
          <w:szCs w:val="36"/>
        </w:rPr>
        <w:t>关于印发《加快促进</w:t>
      </w:r>
    </w:p>
    <w:p>
      <w:pPr>
        <w:widowControl w:val="0"/>
        <w:wordWrap/>
        <w:adjustRightInd/>
        <w:snapToGrid/>
        <w:spacing w:line="560" w:lineRule="exact"/>
        <w:ind w:left="0" w:leftChars="0" w:right="0" w:firstLine="0" w:firstLineChars="0"/>
        <w:jc w:val="center"/>
        <w:textAlignment w:val="auto"/>
        <w:outlineLvl w:val="9"/>
        <w:rPr>
          <w:rFonts w:hint="eastAsia" w:ascii="黑体" w:hAnsi="黑体" w:eastAsia="黑体" w:cs="黑体"/>
          <w:color w:val="auto"/>
          <w:sz w:val="36"/>
          <w:szCs w:val="36"/>
        </w:rPr>
      </w:pPr>
      <w:r>
        <w:rPr>
          <w:rFonts w:hint="eastAsia" w:ascii="黑体" w:hAnsi="黑体" w:eastAsia="黑体" w:cs="黑体"/>
          <w:color w:val="auto"/>
          <w:sz w:val="36"/>
          <w:szCs w:val="36"/>
        </w:rPr>
        <w:t>科技成果转化若干意见》的通知</w:t>
      </w:r>
    </w:p>
    <w:p>
      <w:pPr>
        <w:widowControl w:val="0"/>
        <w:wordWrap/>
        <w:adjustRightInd/>
        <w:snapToGrid/>
        <w:spacing w:line="560" w:lineRule="exact"/>
        <w:ind w:left="0" w:leftChars="0" w:right="0" w:firstLine="0" w:firstLineChars="0"/>
        <w:jc w:val="center"/>
        <w:textAlignment w:val="auto"/>
        <w:outlineLvl w:val="9"/>
        <w:rPr>
          <w:rFonts w:hint="eastAsia" w:ascii="仿宋" w:hAnsi="仿宋" w:eastAsia="仿宋" w:cs="仿宋"/>
          <w:color w:val="auto"/>
          <w:sz w:val="28"/>
          <w:szCs w:val="28"/>
        </w:rPr>
      </w:pPr>
      <w:r>
        <w:rPr>
          <w:rFonts w:hint="eastAsia" w:ascii="仿宋" w:hAnsi="仿宋" w:eastAsia="仿宋" w:cs="仿宋"/>
          <w:color w:val="auto"/>
          <w:sz w:val="28"/>
          <w:szCs w:val="28"/>
        </w:rPr>
        <w:t>辽科发(2015)1号</w:t>
      </w:r>
    </w:p>
    <w:p>
      <w:pPr>
        <w:widowControl w:val="0"/>
        <w:wordWrap/>
        <w:adjustRightInd/>
        <w:snapToGrid/>
        <w:spacing w:line="560" w:lineRule="exact"/>
        <w:ind w:left="0" w:leftChars="0" w:right="0" w:firstLine="0" w:firstLineChars="0"/>
        <w:jc w:val="both"/>
        <w:textAlignment w:val="auto"/>
        <w:outlineLvl w:val="9"/>
        <w:rPr>
          <w:rFonts w:hint="eastAsia" w:ascii="仿宋" w:hAnsi="仿宋" w:eastAsia="仿宋" w:cs="仿宋"/>
          <w:color w:val="auto"/>
          <w:sz w:val="28"/>
          <w:szCs w:val="28"/>
        </w:rPr>
      </w:pPr>
      <w:r>
        <w:rPr>
          <w:rFonts w:hint="eastAsia" w:ascii="仿宋" w:hAnsi="仿宋" w:eastAsia="仿宋" w:cs="仿宋"/>
          <w:color w:val="auto"/>
          <w:sz w:val="28"/>
          <w:szCs w:val="28"/>
        </w:rPr>
        <w:t>省直各有关部门，省属各有关企业、事业单位，各市及绥中县、昌图县科技局、教育局、财政局、人力资源和社会保障局、国资委、知识产权局，省级以上高新区管委会：</w:t>
      </w:r>
    </w:p>
    <w:p>
      <w:pPr>
        <w:widowControl w:val="0"/>
        <w:wordWrap/>
        <w:adjustRightInd/>
        <w:snapToGrid/>
        <w:spacing w:line="560" w:lineRule="exact"/>
        <w:ind w:left="0" w:leftChars="0" w:right="0" w:firstLine="560" w:firstLineChars="200"/>
        <w:jc w:val="both"/>
        <w:textAlignment w:val="auto"/>
        <w:outlineLvl w:val="9"/>
        <w:rPr>
          <w:rFonts w:hint="eastAsia" w:ascii="仿宋" w:hAnsi="仿宋" w:eastAsia="仿宋" w:cs="仿宋"/>
          <w:color w:val="auto"/>
          <w:sz w:val="28"/>
          <w:szCs w:val="28"/>
        </w:rPr>
      </w:pPr>
      <w:r>
        <w:rPr>
          <w:rFonts w:hint="eastAsia" w:ascii="仿宋" w:hAnsi="仿宋" w:eastAsia="仿宋" w:cs="仿宋"/>
          <w:color w:val="auto"/>
          <w:sz w:val="28"/>
          <w:szCs w:val="28"/>
        </w:rPr>
        <w:t>为加快促进科技成果转化和产业化，进一步激发广大科技工作者和全社会的创新活力，根据《</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"http://law.wkinfo.com.cn/document/show?collection=legislation&amp;aid=MTAwMDQ1NDg2MTI=&amp;language=%E4%B8%AD%E6%96%87" \t "http://law.wkinfo.com.cn/document/_blank" </w:instrText>
      </w:r>
      <w:r>
        <w:rPr>
          <w:rFonts w:hint="eastAsia" w:ascii="仿宋" w:hAnsi="仿宋" w:eastAsia="仿宋" w:cs="仿宋"/>
          <w:color w:val="auto"/>
          <w:sz w:val="28"/>
          <w:szCs w:val="28"/>
        </w:rPr>
        <w:fldChar w:fldCharType="separate"/>
      </w:r>
      <w:r>
        <w:rPr>
          <w:rStyle w:val="4"/>
          <w:rFonts w:hint="eastAsia" w:ascii="仿宋" w:hAnsi="仿宋" w:eastAsia="仿宋" w:cs="仿宋"/>
          <w:b w:val="0"/>
          <w:i w:val="0"/>
          <w:caps w:val="0"/>
          <w:color w:val="auto"/>
          <w:spacing w:val="0"/>
          <w:sz w:val="28"/>
          <w:szCs w:val="28"/>
        </w:rPr>
        <w:t>国务院关于近期支持东北振兴若干重大政策举措的意见</w:t>
      </w:r>
      <w:r>
        <w:rPr>
          <w:rFonts w:hint="eastAsia" w:ascii="仿宋" w:hAnsi="仿宋" w:eastAsia="仿宋" w:cs="仿宋"/>
          <w:color w:val="auto"/>
          <w:sz w:val="28"/>
          <w:szCs w:val="28"/>
        </w:rPr>
        <w:fldChar w:fldCharType="end"/>
      </w:r>
      <w:r>
        <w:rPr>
          <w:rFonts w:hint="eastAsia" w:ascii="仿宋" w:hAnsi="仿宋" w:eastAsia="仿宋" w:cs="仿宋"/>
          <w:color w:val="auto"/>
          <w:sz w:val="28"/>
          <w:szCs w:val="28"/>
        </w:rPr>
        <w:t>》（国发〔2014〕28号）和2014年12月3日国务院常务会议部署在更大范围推广中关村自主创新试点政策的精神，省科技厅、省教育厅、省财政厅、省人力资源和社会保障厅、省国资委、省知识产权局研究制定了《关于加快促进科技成果转化的若干意见》，现印发给你们，请结合实际，认真贯彻执行。</w:t>
      </w:r>
    </w:p>
    <w:p>
      <w:pPr>
        <w:widowControl w:val="0"/>
        <w:wordWrap/>
        <w:adjustRightInd/>
        <w:snapToGrid/>
        <w:spacing w:line="560" w:lineRule="exact"/>
        <w:ind w:left="0" w:leftChars="0" w:right="0" w:firstLine="0" w:firstLineChars="0"/>
        <w:jc w:val="right"/>
        <w:textAlignment w:val="auto"/>
        <w:outlineLvl w:val="9"/>
        <w:rPr>
          <w:rFonts w:hint="eastAsia" w:ascii="仿宋" w:hAnsi="仿宋" w:eastAsia="仿宋" w:cs="仿宋"/>
          <w:color w:val="auto"/>
          <w:sz w:val="28"/>
          <w:szCs w:val="28"/>
        </w:rPr>
      </w:pPr>
    </w:p>
    <w:p>
      <w:pPr>
        <w:widowControl w:val="0"/>
        <w:wordWrap/>
        <w:adjustRightInd/>
        <w:snapToGrid/>
        <w:spacing w:line="560" w:lineRule="exact"/>
        <w:ind w:left="0" w:leftChars="0" w:right="0" w:firstLine="0" w:firstLineChars="0"/>
        <w:jc w:val="right"/>
        <w:textAlignment w:val="auto"/>
        <w:outlineLvl w:val="9"/>
        <w:rPr>
          <w:rFonts w:hint="eastAsia" w:ascii="仿宋" w:hAnsi="仿宋" w:eastAsia="仿宋" w:cs="仿宋"/>
          <w:color w:val="auto"/>
          <w:sz w:val="28"/>
          <w:szCs w:val="28"/>
        </w:rPr>
      </w:pPr>
      <w:r>
        <w:rPr>
          <w:rFonts w:hint="eastAsia" w:ascii="仿宋" w:hAnsi="仿宋" w:eastAsia="仿宋" w:cs="仿宋"/>
          <w:color w:val="auto"/>
          <w:sz w:val="28"/>
          <w:szCs w:val="28"/>
        </w:rPr>
        <w:t>2015年1月19日</w:t>
      </w:r>
    </w:p>
    <w:p>
      <w:pPr>
        <w:widowControl w:val="0"/>
        <w:wordWrap/>
        <w:adjustRightInd/>
        <w:snapToGrid/>
        <w:spacing w:line="560" w:lineRule="exact"/>
        <w:ind w:left="0" w:leftChars="0" w:right="0" w:firstLine="0" w:firstLineChars="0"/>
        <w:jc w:val="both"/>
        <w:textAlignment w:val="auto"/>
        <w:outlineLvl w:val="9"/>
        <w:rPr>
          <w:rFonts w:hint="eastAsia" w:ascii="仿宋" w:hAnsi="仿宋" w:eastAsia="仿宋" w:cs="仿宋"/>
          <w:color w:val="auto"/>
          <w:sz w:val="28"/>
          <w:szCs w:val="28"/>
        </w:rPr>
      </w:pPr>
      <w:bookmarkStart w:id="0" w:name="No7_F1"/>
      <w:bookmarkEnd w:id="0"/>
      <w:bookmarkStart w:id="1" w:name="No8"/>
      <w:bookmarkEnd w:id="1"/>
    </w:p>
    <w:p>
      <w:pPr>
        <w:widowControl w:val="0"/>
        <w:wordWrap/>
        <w:adjustRightInd/>
        <w:snapToGrid/>
        <w:spacing w:line="560" w:lineRule="exact"/>
        <w:ind w:left="0" w:leftChars="0" w:right="0" w:firstLine="0" w:firstLineChars="0"/>
        <w:jc w:val="center"/>
        <w:textAlignment w:val="auto"/>
        <w:outlineLvl w:val="9"/>
        <w:rPr>
          <w:rFonts w:hint="eastAsia" w:ascii="黑体" w:hAnsi="黑体" w:eastAsia="黑体" w:cs="黑体"/>
          <w:color w:val="auto"/>
          <w:sz w:val="36"/>
          <w:szCs w:val="36"/>
        </w:rPr>
      </w:pPr>
      <w:r>
        <w:rPr>
          <w:rFonts w:hint="eastAsia" w:ascii="黑体" w:hAnsi="黑体" w:eastAsia="黑体" w:cs="黑体"/>
          <w:color w:val="auto"/>
          <w:sz w:val="36"/>
          <w:szCs w:val="36"/>
        </w:rPr>
        <w:t>关于加快促进科技成果转化的若干意见</w:t>
      </w:r>
    </w:p>
    <w:p>
      <w:pPr>
        <w:widowControl w:val="0"/>
        <w:wordWrap/>
        <w:adjustRightInd/>
        <w:snapToGrid/>
        <w:spacing w:line="560" w:lineRule="exact"/>
        <w:ind w:left="0" w:leftChars="0" w:right="0" w:firstLine="0" w:firstLineChars="0"/>
        <w:jc w:val="both"/>
        <w:textAlignment w:val="auto"/>
        <w:outlineLvl w:val="9"/>
        <w:rPr>
          <w:rFonts w:hint="eastAsia" w:ascii="仿宋" w:hAnsi="仿宋" w:eastAsia="仿宋" w:cs="仿宋"/>
          <w:color w:val="auto"/>
          <w:sz w:val="28"/>
          <w:szCs w:val="28"/>
        </w:rPr>
      </w:pPr>
      <w:bookmarkStart w:id="2" w:name="No9"/>
      <w:bookmarkEnd w:id="2"/>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为加快推进科技创新成果转化和产业化，健全知识、技术、管理等要素市场决定的报酬机制，进一步激发广大科技工作者和全社会的创新创业活力，全面提升我省科技创新能力与产业竞争力，根据《</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"http://law.wkinfo.com.cn/document/show?collection=legislation&amp;aid=MTAwMDQ1NDg2MTI=&amp;language=%E4%B8%AD%E6%96%87" \t "http://law.wkinfo.com.cn/document/_blank" </w:instrText>
      </w:r>
      <w:r>
        <w:rPr>
          <w:rFonts w:hint="eastAsia" w:ascii="仿宋" w:hAnsi="仿宋" w:eastAsia="仿宋" w:cs="仿宋"/>
          <w:color w:val="auto"/>
          <w:sz w:val="28"/>
          <w:szCs w:val="28"/>
        </w:rPr>
        <w:fldChar w:fldCharType="separate"/>
      </w:r>
      <w:r>
        <w:rPr>
          <w:rStyle w:val="4"/>
          <w:rFonts w:hint="eastAsia" w:ascii="仿宋" w:hAnsi="仿宋" w:eastAsia="仿宋" w:cs="仿宋"/>
          <w:b w:val="0"/>
          <w:i w:val="0"/>
          <w:caps w:val="0"/>
          <w:color w:val="auto"/>
          <w:spacing w:val="0"/>
          <w:sz w:val="28"/>
          <w:szCs w:val="28"/>
        </w:rPr>
        <w:t>国务院关于近期支持东北振兴若干重大政策举措的意见</w:t>
      </w:r>
      <w:r>
        <w:rPr>
          <w:rFonts w:hint="eastAsia" w:ascii="仿宋" w:hAnsi="仿宋" w:eastAsia="仿宋" w:cs="仿宋"/>
          <w:color w:val="auto"/>
          <w:sz w:val="28"/>
          <w:szCs w:val="28"/>
        </w:rPr>
        <w:fldChar w:fldCharType="end"/>
      </w:r>
      <w:r>
        <w:rPr>
          <w:rFonts w:hint="eastAsia" w:ascii="仿宋" w:hAnsi="仿宋" w:eastAsia="仿宋" w:cs="仿宋"/>
          <w:color w:val="auto"/>
          <w:sz w:val="28"/>
          <w:szCs w:val="28"/>
        </w:rPr>
        <w:t>》（国发〔2014〕28号）和国务院常务会议部署在更大范围推广中关村自主创新试点政策的精神，现就完善我省科技成果管理制度、实施股权和分红激励政策等提出如下意见：</w:t>
      </w:r>
    </w:p>
    <w:p>
      <w:pPr>
        <w:widowControl w:val="0"/>
        <w:wordWrap/>
        <w:adjustRightInd/>
        <w:snapToGrid/>
        <w:spacing w:line="560" w:lineRule="exact"/>
        <w:ind w:left="0" w:leftChars="0" w:right="0" w:firstLine="560" w:firstLineChars="200"/>
        <w:jc w:val="both"/>
        <w:textAlignment w:val="auto"/>
        <w:outlineLvl w:val="9"/>
        <w:rPr>
          <w:rFonts w:hint="eastAsia" w:ascii="仿宋" w:hAnsi="仿宋" w:eastAsia="仿宋" w:cs="仿宋"/>
          <w:color w:val="auto"/>
          <w:sz w:val="28"/>
          <w:szCs w:val="28"/>
        </w:rPr>
      </w:pPr>
      <w:bookmarkStart w:id="3" w:name="No10"/>
      <w:bookmarkEnd w:id="3"/>
      <w:r>
        <w:rPr>
          <w:rFonts w:hint="eastAsia" w:ascii="黑体" w:hAnsi="黑体" w:eastAsia="黑体" w:cs="黑体"/>
          <w:color w:val="auto"/>
          <w:sz w:val="28"/>
          <w:szCs w:val="28"/>
        </w:rPr>
        <w:t>—、改革科技成果使用、处置管理制度。</w:t>
      </w:r>
      <w:r>
        <w:rPr>
          <w:rFonts w:hint="eastAsia" w:ascii="仿宋" w:hAnsi="仿宋" w:eastAsia="仿宋" w:cs="仿宋"/>
          <w:color w:val="auto"/>
          <w:sz w:val="28"/>
          <w:szCs w:val="28"/>
        </w:rPr>
        <w:t>对财政性资金资助科研项目形成的科技成果，授权项目承担单位依法取得。</w:t>
      </w:r>
    </w:p>
    <w:p>
      <w:pPr>
        <w:widowControl w:val="0"/>
        <w:wordWrap/>
        <w:adjustRightInd/>
        <w:snapToGrid/>
        <w:spacing w:line="560" w:lineRule="exact"/>
        <w:ind w:left="0" w:leftChars="0" w:right="0" w:firstLine="0" w:firstLineChars="0"/>
        <w:jc w:val="both"/>
        <w:textAlignment w:val="auto"/>
        <w:outlineLvl w:val="9"/>
        <w:rPr>
          <w:rFonts w:hint="eastAsia" w:ascii="仿宋" w:hAnsi="仿宋" w:eastAsia="仿宋" w:cs="仿宋"/>
          <w:color w:val="auto"/>
          <w:sz w:val="28"/>
          <w:szCs w:val="28"/>
        </w:rPr>
      </w:pPr>
      <w:bookmarkStart w:id="4" w:name="No11"/>
      <w:bookmarkEnd w:id="4"/>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辽宁省属各高等学校、科研院所等事业单位可以自主决定对其持有的科技成果釆取转让、许可、作价入股等方式开展转移转化活动，主管部门和财政部门对科技成果的使用、处置和收益分配不再审批或备案。</w:t>
      </w:r>
    </w:p>
    <w:p>
      <w:pPr>
        <w:widowControl w:val="0"/>
        <w:wordWrap/>
        <w:adjustRightInd/>
        <w:snapToGrid/>
        <w:spacing w:line="560" w:lineRule="exact"/>
        <w:ind w:left="0" w:leftChars="0" w:right="0" w:firstLine="0" w:firstLineChars="0"/>
        <w:jc w:val="both"/>
        <w:textAlignment w:val="auto"/>
        <w:outlineLvl w:val="9"/>
        <w:rPr>
          <w:rFonts w:hint="eastAsia" w:ascii="仿宋" w:hAnsi="仿宋" w:eastAsia="仿宋" w:cs="仿宋"/>
          <w:color w:val="auto"/>
          <w:sz w:val="28"/>
          <w:szCs w:val="28"/>
        </w:rPr>
      </w:pPr>
      <w:bookmarkStart w:id="5" w:name="No12"/>
      <w:bookmarkEnd w:id="5"/>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科技成果应当首先在省（国）内使用，科技成果向境外转让、独占许可的，应当依法履行审批程序。涉及国家安全、国家利益和重大社会公共利益的科技成果转移转化，依照相关法律规定管理和实施。对列入《</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"http://law.wkinfo.com.cn/document/show?collection=legislation&amp;aid=MTAwMDAwNzMyNzM=&amp;language=%E4%B8%AD%E6%96%87" \t "http://law.wkinfo.com.cn/document/_blank" </w:instrText>
      </w:r>
      <w:r>
        <w:rPr>
          <w:rFonts w:hint="eastAsia" w:ascii="仿宋" w:hAnsi="仿宋" w:eastAsia="仿宋" w:cs="仿宋"/>
          <w:color w:val="auto"/>
          <w:sz w:val="28"/>
          <w:szCs w:val="28"/>
        </w:rPr>
        <w:fldChar w:fldCharType="separate"/>
      </w:r>
      <w:r>
        <w:rPr>
          <w:rStyle w:val="4"/>
          <w:rFonts w:hint="eastAsia" w:ascii="仿宋" w:hAnsi="仿宋" w:eastAsia="仿宋" w:cs="仿宋"/>
          <w:b w:val="0"/>
          <w:i w:val="0"/>
          <w:caps w:val="0"/>
          <w:color w:val="auto"/>
          <w:spacing w:val="0"/>
          <w:sz w:val="28"/>
          <w:szCs w:val="28"/>
        </w:rPr>
        <w:t>中国禁止出口限制出口技术目录</w:t>
      </w:r>
      <w:r>
        <w:rPr>
          <w:rFonts w:hint="eastAsia" w:ascii="仿宋" w:hAnsi="仿宋" w:eastAsia="仿宋" w:cs="仿宋"/>
          <w:color w:val="auto"/>
          <w:sz w:val="28"/>
          <w:szCs w:val="28"/>
        </w:rPr>
        <w:fldChar w:fldCharType="end"/>
      </w:r>
      <w:r>
        <w:rPr>
          <w:rFonts w:hint="eastAsia" w:ascii="仿宋" w:hAnsi="仿宋" w:eastAsia="仿宋" w:cs="仿宋"/>
          <w:color w:val="auto"/>
          <w:sz w:val="28"/>
          <w:szCs w:val="28"/>
        </w:rPr>
        <w:t>》中禁止出口以及其他影响、损害国家竞争力和国家安全的科技成果，禁止向境外许可或转让。</w:t>
      </w:r>
    </w:p>
    <w:p>
      <w:pPr>
        <w:widowControl w:val="0"/>
        <w:wordWrap/>
        <w:adjustRightInd/>
        <w:snapToGrid/>
        <w:spacing w:line="560" w:lineRule="exact"/>
        <w:ind w:left="0" w:leftChars="0" w:right="0" w:firstLine="0" w:firstLineChars="0"/>
        <w:jc w:val="both"/>
        <w:textAlignment w:val="auto"/>
        <w:outlineLvl w:val="9"/>
        <w:rPr>
          <w:rFonts w:hint="eastAsia" w:ascii="仿宋" w:hAnsi="仿宋" w:eastAsia="仿宋" w:cs="仿宋"/>
          <w:color w:val="auto"/>
          <w:sz w:val="28"/>
          <w:szCs w:val="28"/>
        </w:rPr>
      </w:pPr>
      <w:bookmarkStart w:id="6" w:name="No13_D2"/>
      <w:bookmarkEnd w:id="6"/>
      <w:r>
        <w:rPr>
          <w:rFonts w:hint="eastAsia" w:ascii="仿宋" w:hAnsi="仿宋" w:eastAsia="仿宋" w:cs="仿宋"/>
          <w:color w:val="auto"/>
          <w:sz w:val="28"/>
          <w:szCs w:val="28"/>
          <w:lang w:val="en-US" w:eastAsia="zh-CN"/>
        </w:rPr>
        <w:t xml:space="preserve">    </w:t>
      </w:r>
      <w:r>
        <w:rPr>
          <w:rFonts w:hint="eastAsia" w:ascii="黑体" w:hAnsi="黑体" w:eastAsia="黑体" w:cs="黑体"/>
          <w:color w:val="auto"/>
          <w:sz w:val="28"/>
          <w:szCs w:val="28"/>
        </w:rPr>
        <w:t>二、建立对科技成果的市场定价机制。</w:t>
      </w:r>
      <w:r>
        <w:rPr>
          <w:rFonts w:hint="eastAsia" w:ascii="仿宋" w:hAnsi="仿宋" w:eastAsia="仿宋" w:cs="仿宋"/>
          <w:color w:val="auto"/>
          <w:sz w:val="28"/>
          <w:szCs w:val="28"/>
        </w:rPr>
        <w:t>辽宁省属各高等学校、科研院所等事业单位可通过协议定价、技术市场挂牌交易、拍卖等方式确定成果交易、作价入股的价格。实行协议定价的，应当在本单位公示成果名称、拟交易价格，在此基础上确定最终成交价格。</w:t>
      </w:r>
    </w:p>
    <w:p>
      <w:pPr>
        <w:widowControl w:val="0"/>
        <w:wordWrap/>
        <w:adjustRightInd/>
        <w:snapToGrid/>
        <w:spacing w:line="560" w:lineRule="exact"/>
        <w:ind w:left="0" w:leftChars="0" w:right="0" w:firstLine="0" w:firstLineChars="0"/>
        <w:jc w:val="both"/>
        <w:textAlignment w:val="auto"/>
        <w:outlineLvl w:val="9"/>
        <w:rPr>
          <w:rFonts w:hint="eastAsia" w:ascii="仿宋" w:hAnsi="仿宋" w:eastAsia="仿宋" w:cs="仿宋"/>
          <w:color w:val="auto"/>
          <w:sz w:val="28"/>
          <w:szCs w:val="28"/>
        </w:rPr>
      </w:pPr>
      <w:bookmarkStart w:id="7" w:name="No14_D3"/>
      <w:bookmarkEnd w:id="7"/>
      <w:r>
        <w:rPr>
          <w:rFonts w:hint="eastAsia" w:ascii="仿宋" w:hAnsi="仿宋" w:eastAsia="仿宋" w:cs="仿宋"/>
          <w:color w:val="auto"/>
          <w:sz w:val="28"/>
          <w:szCs w:val="28"/>
          <w:lang w:val="en-US" w:eastAsia="zh-CN"/>
        </w:rPr>
        <w:t xml:space="preserve">   </w:t>
      </w:r>
      <w:r>
        <w:rPr>
          <w:rFonts w:hint="eastAsia" w:ascii="黑体" w:hAnsi="黑体" w:eastAsia="黑体" w:cs="黑体"/>
          <w:color w:val="auto"/>
          <w:sz w:val="28"/>
          <w:szCs w:val="28"/>
          <w:lang w:val="en-US" w:eastAsia="zh-CN"/>
        </w:rPr>
        <w:t xml:space="preserve"> </w:t>
      </w:r>
      <w:r>
        <w:rPr>
          <w:rFonts w:hint="eastAsia" w:ascii="黑体" w:hAnsi="黑体" w:eastAsia="黑体" w:cs="黑体"/>
          <w:color w:val="auto"/>
          <w:sz w:val="28"/>
          <w:szCs w:val="28"/>
        </w:rPr>
        <w:t>三、改革科技成果收益权管理制度。</w:t>
      </w:r>
      <w:r>
        <w:rPr>
          <w:rFonts w:hint="eastAsia" w:ascii="仿宋" w:hAnsi="仿宋" w:eastAsia="仿宋" w:cs="仿宋"/>
          <w:color w:val="auto"/>
          <w:sz w:val="28"/>
          <w:szCs w:val="28"/>
        </w:rPr>
        <w:t>辽宁省属各高等学校、科研院所等事业单位（不包括企业化管理的事业单位）科技成果转移转化所获得的收入全部留归单位，纳入单位预算，实行统一管理。</w:t>
      </w:r>
    </w:p>
    <w:p>
      <w:pPr>
        <w:widowControl w:val="0"/>
        <w:wordWrap/>
        <w:adjustRightInd/>
        <w:snapToGrid/>
        <w:spacing w:line="560" w:lineRule="exact"/>
        <w:ind w:left="0" w:leftChars="0" w:right="0" w:firstLine="0" w:firstLineChars="0"/>
        <w:jc w:val="both"/>
        <w:textAlignment w:val="auto"/>
        <w:outlineLvl w:val="9"/>
        <w:rPr>
          <w:rFonts w:hint="eastAsia" w:ascii="仿宋" w:hAnsi="仿宋" w:eastAsia="仿宋" w:cs="仿宋"/>
          <w:color w:val="auto"/>
          <w:sz w:val="28"/>
          <w:szCs w:val="28"/>
        </w:rPr>
      </w:pPr>
      <w:bookmarkStart w:id="8" w:name="No15_D4"/>
      <w:bookmarkEnd w:id="8"/>
      <w:r>
        <w:rPr>
          <w:rFonts w:hint="eastAsia" w:ascii="仿宋" w:hAnsi="仿宋" w:eastAsia="仿宋" w:cs="仿宋"/>
          <w:color w:val="auto"/>
          <w:sz w:val="28"/>
          <w:szCs w:val="28"/>
          <w:lang w:val="en-US" w:eastAsia="zh-CN"/>
        </w:rPr>
        <w:t xml:space="preserve">    </w:t>
      </w:r>
      <w:r>
        <w:rPr>
          <w:rFonts w:hint="eastAsia" w:ascii="黑体" w:hAnsi="黑体" w:eastAsia="黑体" w:cs="黑体"/>
          <w:color w:val="auto"/>
          <w:sz w:val="28"/>
          <w:szCs w:val="28"/>
        </w:rPr>
        <w:t>四、建立健全科技成果收益分配激励制度。</w:t>
      </w:r>
      <w:r>
        <w:rPr>
          <w:rFonts w:hint="eastAsia" w:ascii="仿宋" w:hAnsi="仿宋" w:eastAsia="仿宋" w:cs="仿宋"/>
          <w:color w:val="auto"/>
          <w:sz w:val="28"/>
          <w:szCs w:val="28"/>
        </w:rPr>
        <w:t>在科技成果转化所获收益分配中，要明确对科技成果完成人（团队）、院系（所）以及为科技成果转移转化作出重要贡献的人员、技术转移机构等相关方的收入或股权奖励。对发明人、共同发明人等在科技成果完成和转移转化中作出重要贡献的人员的奖励比例，不得低于有关法律法规规定的最低比例。以科技成果和知识产权作价入股，用于奖励人员的股权超过入股时作价金额50%的，按国家有关规定，由单位职工代表大会讨论决定。</w:t>
      </w:r>
    </w:p>
    <w:p>
      <w:pPr>
        <w:widowControl w:val="0"/>
        <w:wordWrap/>
        <w:adjustRightInd/>
        <w:snapToGrid/>
        <w:spacing w:line="560" w:lineRule="exact"/>
        <w:ind w:left="0" w:leftChars="0" w:right="0" w:firstLine="0" w:firstLineChars="0"/>
        <w:jc w:val="both"/>
        <w:textAlignment w:val="auto"/>
        <w:outlineLvl w:val="9"/>
        <w:rPr>
          <w:rFonts w:hint="eastAsia" w:ascii="仿宋" w:hAnsi="仿宋" w:eastAsia="仿宋" w:cs="仿宋"/>
          <w:color w:val="auto"/>
          <w:sz w:val="28"/>
          <w:szCs w:val="28"/>
        </w:rPr>
      </w:pPr>
      <w:bookmarkStart w:id="9" w:name="No16"/>
      <w:bookmarkEnd w:id="9"/>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科技成果转移转化收入除用于人员奖励外，其余部分应当用于科研、知识产权管理及科技成果转移转化工作。科技成果转移转化收入用于人员激励支出的部分，计入当年单位工资总额，但不纳入工资总额基数。</w:t>
      </w:r>
    </w:p>
    <w:p>
      <w:pPr>
        <w:widowControl w:val="0"/>
        <w:wordWrap/>
        <w:adjustRightInd/>
        <w:snapToGrid/>
        <w:spacing w:line="560" w:lineRule="exact"/>
        <w:ind w:left="0" w:leftChars="0" w:right="0" w:firstLine="0" w:firstLineChars="0"/>
        <w:jc w:val="both"/>
        <w:textAlignment w:val="auto"/>
        <w:outlineLvl w:val="9"/>
        <w:rPr>
          <w:rFonts w:hint="eastAsia" w:ascii="仿宋" w:hAnsi="仿宋" w:eastAsia="仿宋" w:cs="仿宋"/>
          <w:color w:val="auto"/>
          <w:sz w:val="28"/>
          <w:szCs w:val="28"/>
        </w:rPr>
      </w:pPr>
      <w:bookmarkStart w:id="10" w:name="No17_D5"/>
      <w:bookmarkEnd w:id="10"/>
      <w:r>
        <w:rPr>
          <w:rFonts w:hint="eastAsia" w:ascii="仿宋" w:hAnsi="仿宋" w:eastAsia="仿宋" w:cs="仿宋"/>
          <w:color w:val="auto"/>
          <w:sz w:val="28"/>
          <w:szCs w:val="28"/>
          <w:lang w:val="en-US" w:eastAsia="zh-CN"/>
        </w:rPr>
        <w:t xml:space="preserve">   </w:t>
      </w:r>
      <w:r>
        <w:rPr>
          <w:rFonts w:hint="eastAsia" w:ascii="黑体" w:hAnsi="黑体" w:eastAsia="黑体" w:cs="黑体"/>
          <w:color w:val="auto"/>
          <w:sz w:val="28"/>
          <w:szCs w:val="28"/>
          <w:lang w:val="en-US" w:eastAsia="zh-CN"/>
        </w:rPr>
        <w:t xml:space="preserve"> </w:t>
      </w:r>
      <w:r>
        <w:rPr>
          <w:rFonts w:hint="eastAsia" w:ascii="黑体" w:hAnsi="黑体" w:eastAsia="黑体" w:cs="黑体"/>
          <w:color w:val="auto"/>
          <w:sz w:val="28"/>
          <w:szCs w:val="28"/>
        </w:rPr>
        <w:t>五、建立科技成果转移转化年度报告制度。</w:t>
      </w:r>
      <w:r>
        <w:rPr>
          <w:rFonts w:hint="eastAsia" w:ascii="仿宋" w:hAnsi="仿宋" w:eastAsia="仿宋" w:cs="仿宋"/>
          <w:color w:val="auto"/>
          <w:sz w:val="28"/>
          <w:szCs w:val="28"/>
        </w:rPr>
        <w:t>辽宁省属各高等学校、科研院所等事业单位应当按规定将上一年度科技成果转移转化情况（主要包括获得的科技成果情况、科技成果转移转化情况、收入及分配情况等）向单位主管部门报告。单位主管部门应当按规定将年度科技成果转移转化报告报送省科技行政主管部门，同时抄送省人力资源和社会保障部门。科技计划（专项、基金）管理机构也应建立相应的科技成果转移转化报告制度。</w:t>
      </w:r>
    </w:p>
    <w:p>
      <w:pPr>
        <w:widowControl w:val="0"/>
        <w:wordWrap/>
        <w:adjustRightInd/>
        <w:snapToGrid/>
        <w:spacing w:line="560" w:lineRule="exact"/>
        <w:ind w:left="0" w:leftChars="0" w:right="0" w:firstLine="0" w:firstLineChars="0"/>
        <w:jc w:val="both"/>
        <w:textAlignment w:val="auto"/>
        <w:outlineLvl w:val="9"/>
        <w:rPr>
          <w:rFonts w:hint="eastAsia" w:ascii="仿宋" w:hAnsi="仿宋" w:eastAsia="仿宋" w:cs="仿宋"/>
          <w:color w:val="auto"/>
          <w:sz w:val="28"/>
          <w:szCs w:val="28"/>
        </w:rPr>
      </w:pPr>
      <w:bookmarkStart w:id="11" w:name="No18_D6"/>
      <w:bookmarkEnd w:id="11"/>
      <w:r>
        <w:rPr>
          <w:rFonts w:hint="eastAsia" w:ascii="仿宋" w:hAnsi="仿宋" w:eastAsia="仿宋" w:cs="仿宋"/>
          <w:color w:val="auto"/>
          <w:sz w:val="28"/>
          <w:szCs w:val="28"/>
          <w:lang w:val="en-US" w:eastAsia="zh-CN"/>
        </w:rPr>
        <w:t xml:space="preserve">  </w:t>
      </w:r>
      <w:r>
        <w:rPr>
          <w:rFonts w:hint="eastAsia" w:ascii="黑体" w:hAnsi="黑体" w:eastAsia="黑体" w:cs="黑体"/>
          <w:color w:val="auto"/>
          <w:sz w:val="28"/>
          <w:szCs w:val="28"/>
          <w:lang w:val="en-US" w:eastAsia="zh-CN"/>
        </w:rPr>
        <w:t xml:space="preserve">  </w:t>
      </w:r>
      <w:r>
        <w:rPr>
          <w:rFonts w:hint="eastAsia" w:ascii="黑体" w:hAnsi="黑体" w:eastAsia="黑体" w:cs="黑体"/>
          <w:color w:val="auto"/>
          <w:sz w:val="28"/>
          <w:szCs w:val="28"/>
        </w:rPr>
        <w:t>六、建立健全有利于科技成果转移转化的管理制度。</w:t>
      </w:r>
      <w:r>
        <w:rPr>
          <w:rFonts w:hint="eastAsia" w:ascii="仿宋" w:hAnsi="仿宋" w:eastAsia="仿宋" w:cs="仿宋"/>
          <w:color w:val="auto"/>
          <w:sz w:val="28"/>
          <w:szCs w:val="28"/>
        </w:rPr>
        <w:t>辽宁省属各高等学校、科研院所等事业单位应当建立科技成果转移转化重大事项领导班子集体决策制度，优化科技成果转移转化流程，明确转移转化、科技成果报告、知识产权管理、资产管理、评价奖励等工作的责任主体，建立符合科技成果转移转化特点的岗位管理、考核评价和奖励制度。建立健全鼓励、规范科研人员创办企业的管理制度。建立科技成果转移转化内部控制制度，加强和规范科技成果转移转化工作。</w:t>
      </w:r>
    </w:p>
    <w:p>
      <w:pPr>
        <w:widowControl w:val="0"/>
        <w:wordWrap/>
        <w:adjustRightInd/>
        <w:snapToGrid/>
        <w:spacing w:line="560" w:lineRule="exact"/>
        <w:ind w:left="0" w:leftChars="0" w:right="0" w:firstLine="0" w:firstLineChars="0"/>
        <w:jc w:val="both"/>
        <w:textAlignment w:val="auto"/>
        <w:outlineLvl w:val="9"/>
        <w:rPr>
          <w:rFonts w:hint="eastAsia" w:ascii="仿宋" w:hAnsi="仿宋" w:eastAsia="仿宋" w:cs="仿宋"/>
          <w:color w:val="auto"/>
          <w:sz w:val="28"/>
          <w:szCs w:val="28"/>
        </w:rPr>
      </w:pPr>
      <w:bookmarkStart w:id="12" w:name="No19_D7"/>
      <w:bookmarkEnd w:id="12"/>
      <w:r>
        <w:rPr>
          <w:rFonts w:hint="eastAsia" w:ascii="黑体" w:hAnsi="黑体" w:eastAsia="黑体" w:cs="黑体"/>
          <w:color w:val="auto"/>
          <w:sz w:val="28"/>
          <w:szCs w:val="28"/>
          <w:u w:val="none" w:color="auto"/>
          <w:lang w:val="en-US" w:eastAsia="zh-CN"/>
        </w:rPr>
        <w:t xml:space="preserve">    七、实施股权和分红激励。</w:t>
      </w:r>
      <w:r>
        <w:rPr>
          <w:rFonts w:hint="eastAsia" w:ascii="仿宋" w:hAnsi="仿宋" w:eastAsia="仿宋" w:cs="仿宋"/>
          <w:color w:val="auto"/>
          <w:sz w:val="28"/>
          <w:szCs w:val="28"/>
        </w:rPr>
        <w:t>国有及国有控股的转制科研院所、高新技术企业、高等院校和科研院所以科技成果和知识产权作价入股的企业，及其他科技创新型企业，对做出突出贡献的科技人员、专利发明人、知识产权管理人员、经营管理人员、成果转化人员，可参照《</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"http://law.wkinfo.com.cn/document/show?collection=legislation&amp;aid=MTAwMDEyNDIzMzE=&amp;language=%E4%B8%AD%E6%96%87" \t "http://law.wkinfo.com.cn/document/_blank" </w:instrText>
      </w:r>
      <w:r>
        <w:rPr>
          <w:rFonts w:hint="eastAsia" w:ascii="仿宋" w:hAnsi="仿宋" w:eastAsia="仿宋" w:cs="仿宋"/>
          <w:color w:val="auto"/>
          <w:sz w:val="28"/>
          <w:szCs w:val="28"/>
        </w:rPr>
        <w:fldChar w:fldCharType="separate"/>
      </w:r>
      <w:r>
        <w:rPr>
          <w:rStyle w:val="4"/>
          <w:rFonts w:hint="eastAsia" w:ascii="仿宋" w:hAnsi="仿宋" w:eastAsia="仿宋" w:cs="仿宋"/>
          <w:b w:val="0"/>
          <w:i w:val="0"/>
          <w:caps w:val="0"/>
          <w:color w:val="auto"/>
          <w:spacing w:val="0"/>
          <w:sz w:val="28"/>
          <w:szCs w:val="28"/>
        </w:rPr>
        <w:t>财政部、科技部关于中关村国家自主创新示范区企业股权和分红激励实施办法</w:t>
      </w:r>
      <w:r>
        <w:rPr>
          <w:rFonts w:hint="eastAsia" w:ascii="仿宋" w:hAnsi="仿宋" w:eastAsia="仿宋" w:cs="仿宋"/>
          <w:color w:val="auto"/>
          <w:sz w:val="28"/>
          <w:szCs w:val="28"/>
        </w:rPr>
        <w:fldChar w:fldCharType="end"/>
      </w:r>
      <w:r>
        <w:rPr>
          <w:rFonts w:hint="eastAsia" w:ascii="仿宋" w:hAnsi="仿宋" w:eastAsia="仿宋" w:cs="仿宋"/>
          <w:color w:val="auto"/>
          <w:sz w:val="28"/>
          <w:szCs w:val="28"/>
        </w:rPr>
        <w:t>》（财企〔2010〕8号）的相关规定，经有关部门批准，实施股权奖励、股权出售、股票期权和分红激励。</w:t>
      </w:r>
    </w:p>
    <w:p>
      <w:pPr>
        <w:widowControl w:val="0"/>
        <w:wordWrap/>
        <w:adjustRightInd/>
        <w:snapToGrid/>
        <w:spacing w:line="560" w:lineRule="exact"/>
        <w:ind w:left="0" w:leftChars="0" w:right="0" w:firstLine="0" w:firstLineChars="0"/>
        <w:jc w:val="both"/>
        <w:textAlignment w:val="auto"/>
        <w:outlineLvl w:val="9"/>
        <w:rPr>
          <w:rFonts w:hint="eastAsia" w:ascii="仿宋" w:hAnsi="仿宋" w:eastAsia="仿宋" w:cs="仿宋"/>
          <w:color w:val="auto"/>
          <w:sz w:val="28"/>
          <w:szCs w:val="28"/>
        </w:rPr>
      </w:pPr>
    </w:p>
    <w:bookmarkEnd w:id="13"/>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000000"/>
    <w:rsid w:val="2FCB579A"/>
    <w:rsid w:val="638E6CB3"/>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Style w:val="5"/>
      <w:tblLayout w:type="fixed"/>
      <w:tblCellMar>
        <w:top w:w="0" w:type="dxa"/>
        <w:left w:w="108" w:type="dxa"/>
        <w:bottom w:w="0" w:type="dxa"/>
        <w:right w:w="108" w:type="dxa"/>
      </w:tblCellMar>
    </w:tblPr>
    <w:tcPr>
      <w:textDirection w:val="lrTb"/>
    </w:tcPr>
  </w:style>
  <w:style w:type="paragraph" w:styleId="2">
    <w:name w:val="Normal (Web)"/>
    <w:basedOn w:val="1"/>
    <w:uiPriority w:val="0"/>
    <w:pPr>
      <w:spacing w:before="0" w:beforeAutospacing="1" w:after="0" w:afterAutospacing="1"/>
      <w:ind w:left="0" w:right="0"/>
      <w:jc w:val="left"/>
    </w:pPr>
    <w:rPr>
      <w:kern w:val="0"/>
      <w:sz w:val="24"/>
      <w:lang w:val="en-US" w:eastAsia="zh-CN"/>
    </w:r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 专业版_9.1.0.4833_{F1E327BC-269C-435d-A152-05C5408002CA}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lip</cp:lastModifiedBy>
  <dcterms:modified xsi:type="dcterms:W3CDTF">2016-12-30T08:17:04Z</dcterms:modified>
  <dc:title>辽宁省科学技术厅 辽宁省教育厅 辽宁省财政厅</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2052-9.1.0.4833</vt:lpwstr>
  </property>
</Properties>
</file>