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lang w:eastAsia="zh-CN"/>
        </w:rPr>
        <w:t>2022年园区量化工程太阳能照明改造</w:t>
      </w:r>
      <w:r>
        <w:rPr>
          <w:rFonts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lang w:eastAsia="zh-CN"/>
        </w:rPr>
        <w:t>LNCJXYCG202203095X-0206</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lang w:val="en-US" w:eastAsia="zh-CN"/>
        </w:rPr>
        <w:t>2</w:t>
      </w:r>
      <w:r>
        <w:rPr>
          <w:rFonts w:ascii="宋体" w:hAnsi="宋体"/>
          <w:b/>
          <w:sz w:val="32"/>
          <w:szCs w:val="32"/>
          <w:u w:val="single"/>
        </w:rPr>
        <w:t xml:space="preserve">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4</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color w:val="000000"/>
          <w:sz w:val="30"/>
          <w:szCs w:val="30"/>
        </w:rPr>
      </w:pPr>
      <w:r>
        <w:rPr>
          <w:rFonts w:ascii="宋体" w:hAnsi="宋体" w:cs="Lucida Sans Unicode"/>
          <w:sz w:val="24"/>
        </w:rPr>
        <w:br w:type="page"/>
      </w:r>
      <w:r>
        <w:rPr>
          <w:rFonts w:hint="eastAsia" w:ascii="黑体" w:hAnsi="Lucida Sans Unicode" w:eastAsia="黑体"/>
          <w:b w:val="0"/>
          <w:color w:val="00000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sz w:val="24"/>
        </w:rPr>
        <w:t>对</w:t>
      </w:r>
      <w:r>
        <w:rPr>
          <w:rFonts w:hint="eastAsia" w:ascii="宋体" w:hAnsi="宋体"/>
          <w:sz w:val="24"/>
          <w:u w:val="single"/>
          <w:lang w:eastAsia="zh-CN"/>
        </w:rPr>
        <w:t>2022年园区量化工程太阳能照明改造</w:t>
      </w:r>
      <w:r>
        <w:rPr>
          <w:rFonts w:hint="eastAsia" w:ascii="宋体" w:hAnsi="宋体"/>
          <w:sz w:val="24"/>
          <w:u w:val="single"/>
        </w:rPr>
        <w:t>项目</w:t>
      </w:r>
      <w:r>
        <w:rPr>
          <w:rFonts w:hint="eastAsia" w:ascii="宋体" w:hAnsi="宋体" w:cs="Lucida Sans Unicode"/>
          <w:sz w:val="24"/>
          <w:u w:val="single"/>
        </w:rPr>
        <w:t>（</w:t>
      </w:r>
      <w:r>
        <w:rPr>
          <w:rFonts w:hint="eastAsia" w:ascii="宋体" w:hAnsi="宋体"/>
          <w:sz w:val="24"/>
          <w:u w:val="single"/>
        </w:rPr>
        <w:t>招标项目编号：</w:t>
      </w:r>
      <w:r>
        <w:rPr>
          <w:rFonts w:hint="eastAsia" w:ascii="宋体" w:hAnsi="宋体" w:cs="Lucida Sans Unicode"/>
          <w:sz w:val="24"/>
          <w:u w:val="single"/>
          <w:lang w:eastAsia="zh-CN"/>
        </w:rPr>
        <w:t>LNCJXYCG202203095X-0206</w:t>
      </w:r>
      <w:r>
        <w:rPr>
          <w:rFonts w:hint="eastAsia" w:ascii="宋体" w:hAnsi="宋体"/>
          <w:sz w:val="24"/>
        </w:rPr>
        <w:t>）进行校内公开招标采购，现欢迎符合要求的投标人参加本次采购活动。</w:t>
      </w:r>
    </w:p>
    <w:p>
      <w:pPr>
        <w:widowControl/>
        <w:shd w:val="clear" w:color="auto" w:fill="FFFFFF"/>
        <w:spacing w:line="560" w:lineRule="atLeast"/>
        <w:ind w:firstLine="482" w:firstLineChars="200"/>
        <w:jc w:val="left"/>
        <w:rPr>
          <w:rFonts w:hAnsi="宋体"/>
          <w:b/>
          <w:color w:val="000000"/>
          <w:sz w:val="24"/>
        </w:rPr>
      </w:pPr>
      <w:r>
        <w:rPr>
          <w:rFonts w:hint="eastAsia" w:hAnsi="宋体"/>
          <w:b/>
          <w:color w:val="000000"/>
          <w:sz w:val="24"/>
        </w:rPr>
        <w:t>一、采购内容：</w:t>
      </w:r>
    </w:p>
    <w:p>
      <w:pPr>
        <w:pStyle w:val="39"/>
        <w:widowControl/>
        <w:shd w:val="clear" w:color="auto" w:fill="FFFFFF"/>
        <w:spacing w:line="280" w:lineRule="atLeast"/>
        <w:ind w:left="1049" w:firstLine="0" w:firstLineChars="0"/>
        <w:jc w:val="left"/>
        <w:rPr>
          <w:rFonts w:hAnsi="宋体"/>
          <w:color w:val="000000"/>
          <w:sz w:val="24"/>
        </w:rPr>
      </w:pPr>
    </w:p>
    <w:tbl>
      <w:tblPr>
        <w:tblStyle w:val="17"/>
        <w:tblW w:w="8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85"/>
        <w:gridCol w:w="1984"/>
        <w:gridCol w:w="155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685" w:type="dxa"/>
            <w:vAlign w:val="center"/>
          </w:tcPr>
          <w:p>
            <w:pPr>
              <w:widowControl/>
              <w:jc w:val="center"/>
              <w:textAlignment w:val="center"/>
              <w:rPr>
                <w:rFonts w:ascii="宋体" w:hAnsi="宋体"/>
                <w:color w:val="000000"/>
                <w:sz w:val="24"/>
              </w:rPr>
            </w:pPr>
            <w:r>
              <w:rPr>
                <w:rFonts w:hint="eastAsia" w:ascii="宋体" w:hAnsi="宋体"/>
                <w:color w:val="000000"/>
                <w:sz w:val="24"/>
              </w:rPr>
              <w:t>采购编号</w:t>
            </w:r>
          </w:p>
        </w:tc>
        <w:tc>
          <w:tcPr>
            <w:tcW w:w="1984" w:type="dxa"/>
            <w:vAlign w:val="center"/>
          </w:tcPr>
          <w:p>
            <w:pPr>
              <w:widowControl/>
              <w:jc w:val="center"/>
              <w:textAlignment w:val="center"/>
              <w:rPr>
                <w:rFonts w:ascii="宋体" w:hAnsi="宋体"/>
                <w:color w:val="000000"/>
                <w:sz w:val="24"/>
              </w:rPr>
            </w:pPr>
            <w:r>
              <w:rPr>
                <w:rFonts w:hint="eastAsia" w:ascii="宋体" w:hAnsi="宋体"/>
                <w:color w:val="000000"/>
                <w:sz w:val="24"/>
              </w:rPr>
              <w:t>采购内容</w:t>
            </w:r>
          </w:p>
        </w:tc>
        <w:tc>
          <w:tcPr>
            <w:tcW w:w="1552"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1714" w:type="dxa"/>
            <w:vAlign w:val="center"/>
          </w:tcPr>
          <w:p>
            <w:pPr>
              <w:jc w:val="center"/>
              <w:rPr>
                <w:rFonts w:ascii="宋体" w:hAnsi="宋体"/>
                <w:color w:val="000000"/>
                <w:sz w:val="24"/>
              </w:rPr>
            </w:pPr>
            <w:r>
              <w:rPr>
                <w:rFonts w:hint="eastAsia" w:ascii="宋体" w:hAnsi="宋体"/>
                <w:color w:val="00000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38" w:type="dxa"/>
            <w:vAlign w:val="center"/>
          </w:tcPr>
          <w:p>
            <w:pPr>
              <w:widowControl/>
              <w:jc w:val="center"/>
              <w:textAlignment w:val="center"/>
              <w:rPr>
                <w:rFonts w:ascii="宋体" w:hAnsi="宋体"/>
                <w:color w:val="000000"/>
                <w:sz w:val="24"/>
              </w:rPr>
            </w:pPr>
            <w:r>
              <w:rPr>
                <w:rFonts w:hint="eastAsia" w:ascii="宋体" w:hAnsi="宋体"/>
                <w:color w:val="000000"/>
                <w:sz w:val="24"/>
              </w:rPr>
              <w:t>1</w:t>
            </w:r>
          </w:p>
        </w:tc>
        <w:tc>
          <w:tcPr>
            <w:tcW w:w="2685" w:type="dxa"/>
            <w:vAlign w:val="center"/>
          </w:tcPr>
          <w:p>
            <w:pPr>
              <w:widowControl/>
              <w:jc w:val="center"/>
              <w:textAlignment w:val="center"/>
              <w:rPr>
                <w:rFonts w:hint="eastAsia" w:ascii="宋体" w:hAnsi="宋体" w:eastAsiaTheme="minorEastAsia"/>
                <w:color w:val="000000"/>
                <w:szCs w:val="21"/>
                <w:lang w:eastAsia="zh-CN"/>
              </w:rPr>
            </w:pPr>
            <w:r>
              <w:rPr>
                <w:rFonts w:hint="eastAsia" w:ascii="宋体" w:hAnsi="宋体"/>
                <w:color w:val="000000"/>
                <w:szCs w:val="21"/>
                <w:lang w:eastAsia="zh-CN"/>
              </w:rPr>
              <w:t>LNCJXYCG202203095X-0206</w:t>
            </w:r>
          </w:p>
        </w:tc>
        <w:tc>
          <w:tcPr>
            <w:tcW w:w="1984" w:type="dxa"/>
            <w:vAlign w:val="center"/>
          </w:tcPr>
          <w:p>
            <w:pPr>
              <w:widowControl/>
              <w:jc w:val="center"/>
              <w:textAlignment w:val="center"/>
              <w:rPr>
                <w:rFonts w:ascii="宋体" w:hAnsi="宋体"/>
                <w:color w:val="000000"/>
                <w:sz w:val="24"/>
              </w:rPr>
            </w:pPr>
            <w:r>
              <w:rPr>
                <w:rFonts w:hint="eastAsia" w:ascii="宋体" w:hAnsi="宋体"/>
                <w:sz w:val="24"/>
                <w:u w:val="single"/>
                <w:lang w:eastAsia="zh-CN"/>
              </w:rPr>
              <w:t>2022年园区量化工程太阳能照明改造</w:t>
            </w:r>
          </w:p>
        </w:tc>
        <w:tc>
          <w:tcPr>
            <w:tcW w:w="1552" w:type="dxa"/>
            <w:vAlign w:val="center"/>
          </w:tcPr>
          <w:p>
            <w:pPr>
              <w:widowControl/>
              <w:jc w:val="center"/>
              <w:textAlignment w:val="center"/>
              <w:rPr>
                <w:rFonts w:ascii="宋体" w:hAnsi="宋体"/>
                <w:color w:val="000000"/>
                <w:sz w:val="24"/>
              </w:rPr>
            </w:pPr>
            <w:r>
              <w:rPr>
                <w:rFonts w:hint="eastAsia" w:ascii="宋体" w:hAnsi="宋体"/>
                <w:color w:val="000000"/>
                <w:sz w:val="24"/>
              </w:rPr>
              <w:t>1</w:t>
            </w:r>
            <w:r>
              <w:rPr>
                <w:rFonts w:ascii="宋体" w:hAnsi="宋体"/>
                <w:color w:val="000000"/>
                <w:sz w:val="24"/>
              </w:rPr>
              <w:t xml:space="preserve"> </w:t>
            </w:r>
          </w:p>
        </w:tc>
        <w:tc>
          <w:tcPr>
            <w:tcW w:w="1714" w:type="dxa"/>
            <w:vAlign w:val="center"/>
          </w:tcPr>
          <w:p>
            <w:pPr>
              <w:widowControl/>
              <w:jc w:val="center"/>
              <w:textAlignment w:val="center"/>
              <w:rPr>
                <w:rFonts w:ascii="宋体" w:hAnsi="宋体"/>
                <w:color w:val="000000"/>
                <w:sz w:val="24"/>
              </w:rPr>
            </w:pPr>
            <w:r>
              <w:rPr>
                <w:rFonts w:hint="eastAsia" w:ascii="宋体" w:hAnsi="宋体"/>
                <w:color w:val="000000"/>
                <w:sz w:val="24"/>
                <w:lang w:val="en-US" w:eastAsia="zh-CN"/>
              </w:rPr>
              <w:t>121</w:t>
            </w:r>
            <w:r>
              <w:rPr>
                <w:rFonts w:ascii="宋体" w:hAnsi="宋体"/>
                <w:color w:val="000000"/>
                <w:sz w:val="24"/>
              </w:rPr>
              <w:t>000.00元</w:t>
            </w:r>
          </w:p>
        </w:tc>
      </w:tr>
    </w:tbl>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本项目共为</w:t>
      </w:r>
      <w:r>
        <w:rPr>
          <w:rFonts w:hint="eastAsia" w:ascii="宋体" w:hAnsi="宋体" w:cs="宋体"/>
          <w:color w:val="000000"/>
          <w:sz w:val="24"/>
          <w:u w:val="single"/>
        </w:rPr>
        <w:t xml:space="preserve">  </w:t>
      </w:r>
      <w:r>
        <w:rPr>
          <w:rFonts w:ascii="宋体" w:hAnsi="宋体" w:cs="宋体"/>
          <w:color w:val="000000"/>
          <w:sz w:val="24"/>
          <w:u w:val="single"/>
        </w:rPr>
        <w:t>1</w:t>
      </w:r>
      <w:r>
        <w:rPr>
          <w:rFonts w:hint="eastAsia" w:ascii="宋体" w:hAnsi="宋体" w:cs="宋体"/>
          <w:color w:val="000000"/>
          <w:sz w:val="24"/>
          <w:u w:val="single"/>
        </w:rPr>
        <w:t xml:space="preserve">  </w:t>
      </w:r>
      <w:r>
        <w:rPr>
          <w:rFonts w:hint="eastAsia" w:ascii="宋体" w:hAnsi="宋体" w:cs="宋体"/>
          <w:color w:val="000000"/>
          <w:sz w:val="24"/>
        </w:rPr>
        <w:t>个合同包，投</w:t>
      </w:r>
      <w:r>
        <w:rPr>
          <w:rFonts w:hint="eastAsia" w:ascii="宋体" w:hAnsi="宋体"/>
          <w:color w:val="000000"/>
          <w:sz w:val="24"/>
        </w:rPr>
        <w:t>标人对所投包的采购内容必须全投，否则其投标无效</w:t>
      </w:r>
      <w:r>
        <w:rPr>
          <w:rFonts w:hint="eastAsia" w:ascii="宋体" w:hAnsi="宋体" w:cs="宋体"/>
          <w:color w:val="000000"/>
          <w:sz w:val="24"/>
        </w:rPr>
        <w:t>。</w:t>
      </w:r>
    </w:p>
    <w:p>
      <w:pPr>
        <w:widowControl/>
        <w:shd w:val="clear" w:color="auto" w:fill="FFFFFF"/>
        <w:spacing w:line="560" w:lineRule="atLeast"/>
        <w:ind w:firstLine="480"/>
        <w:jc w:val="left"/>
        <w:rPr>
          <w:rFonts w:ascii="Arial" w:hAnsi="Arial" w:cs="Arial"/>
          <w:color w:val="000000"/>
          <w:kern w:val="0"/>
          <w:sz w:val="24"/>
        </w:rPr>
      </w:pPr>
      <w:r>
        <w:rPr>
          <w:rFonts w:hint="eastAsia" w:ascii="宋体" w:hAnsi="宋体" w:cs="Arial"/>
          <w:b/>
          <w:bCs/>
          <w:color w:val="000000"/>
          <w:kern w:val="0"/>
          <w:sz w:val="24"/>
        </w:rPr>
        <w:t>二、合格投标人的资格条件</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Lucida Sans Unicode"/>
          <w:color w:val="000000"/>
          <w:sz w:val="24"/>
        </w:rPr>
        <w:t>供应商必须是中国境内合法注册并具有独立企业法人资格</w:t>
      </w:r>
      <w:r>
        <w:rPr>
          <w:rFonts w:hint="eastAsia" w:ascii="宋体" w:hAnsi="宋体" w:cs="Arial"/>
          <w:color w:val="000000"/>
          <w:kern w:val="0"/>
          <w:sz w:val="24"/>
        </w:rPr>
        <w:t>。</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Arial"/>
          <w:color w:val="000000"/>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Arial"/>
          <w:color w:val="000000"/>
          <w:kern w:val="0"/>
          <w:sz w:val="24"/>
        </w:rPr>
        <w:t>本项目不允许联合体投标。</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olor w:val="auto"/>
          <w:szCs w:val="21"/>
        </w:rPr>
        <w:t>资质及认证要求</w:t>
      </w:r>
      <w:r>
        <w:rPr>
          <w:rFonts w:hint="eastAsia" w:ascii="宋体" w:hAnsi="宋体"/>
          <w:color w:val="auto"/>
          <w:szCs w:val="21"/>
          <w:lang w:eastAsia="zh-CN"/>
        </w:rPr>
        <w:t>：</w:t>
      </w:r>
      <w:r>
        <w:rPr>
          <w:rFonts w:hint="eastAsia" w:ascii="宋体" w:hAnsi="宋体"/>
          <w:color w:val="auto"/>
          <w:szCs w:val="21"/>
        </w:rPr>
        <w:t>建筑总承包3级或以上资质</w:t>
      </w:r>
    </w:p>
    <w:p>
      <w:pPr>
        <w:widowControl/>
        <w:shd w:val="clear" w:color="auto" w:fill="FFFFFF"/>
        <w:spacing w:line="560" w:lineRule="atLeast"/>
        <w:ind w:firstLine="480"/>
        <w:jc w:val="left"/>
        <w:rPr>
          <w:rFonts w:ascii="宋体" w:hAnsi="宋体" w:cs="Arial"/>
          <w:b/>
          <w:bCs/>
          <w:color w:val="000000"/>
          <w:kern w:val="0"/>
          <w:sz w:val="24"/>
        </w:rPr>
      </w:pPr>
      <w:r>
        <w:rPr>
          <w:rFonts w:hint="eastAsia" w:ascii="宋体" w:hAnsi="宋体" w:cs="Arial"/>
          <w:b/>
          <w:bCs/>
          <w:color w:val="000000"/>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color w:val="000000"/>
          <w:sz w:val="24"/>
        </w:rPr>
        <w:t>即日起至</w:t>
      </w:r>
      <w:r>
        <w:rPr>
          <w:rFonts w:hint="eastAsia" w:ascii="宋体" w:hAnsi="宋体"/>
          <w:color w:val="000000"/>
          <w:sz w:val="24"/>
          <w:u w:val="single"/>
        </w:rPr>
        <w:t xml:space="preserve"> </w:t>
      </w:r>
      <w:r>
        <w:rPr>
          <w:rFonts w:ascii="宋体" w:hAnsi="宋体"/>
          <w:sz w:val="24"/>
          <w:u w:val="single"/>
        </w:rPr>
        <w:t>202</w:t>
      </w:r>
      <w:r>
        <w:rPr>
          <w:rFonts w:hint="eastAsia" w:ascii="宋体" w:hAnsi="宋体"/>
          <w:sz w:val="24"/>
          <w:u w:val="single"/>
          <w:lang w:val="en-US" w:eastAsia="zh-CN"/>
        </w:rPr>
        <w:t>2</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color w:val="000000"/>
          <w:kern w:val="0"/>
          <w:sz w:val="24"/>
        </w:rPr>
      </w:pPr>
      <w:r>
        <w:rPr>
          <w:rFonts w:hint="eastAsia" w:ascii="宋体" w:hAnsi="宋体" w:cs="Arial"/>
          <w:b/>
          <w:bCs/>
          <w:color w:val="000000"/>
          <w:kern w:val="0"/>
          <w:sz w:val="24"/>
        </w:rPr>
        <w:t>四、递交投标文件截止及开标时间，递交投标文件及开标地点</w:t>
      </w:r>
    </w:p>
    <w:p>
      <w:pPr>
        <w:widowControl/>
        <w:shd w:val="clear" w:color="auto" w:fill="FFFFFF"/>
        <w:spacing w:line="560" w:lineRule="atLeast"/>
        <w:ind w:firstLine="480"/>
        <w:jc w:val="left"/>
        <w:rPr>
          <w:rFonts w:ascii="宋体" w:hAnsi="宋体"/>
          <w:color w:val="000000"/>
          <w:sz w:val="24"/>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 xml:space="preserve"> (</w:t>
      </w:r>
      <w:r>
        <w:rPr>
          <w:rFonts w:hint="eastAsia" w:ascii="宋体" w:hAnsi="宋体"/>
          <w:color w:val="000000"/>
          <w:sz w:val="24"/>
        </w:rPr>
        <w:t>北京时间)；递交投标文件及开标地点：沈阳招标中心有限公司401室（沈阳市和平区绥化东街2号），届时请投标人的法定代表人或其授权代表按时参加开标会议。</w:t>
      </w:r>
      <w:r>
        <w:rPr>
          <w:rFonts w:hint="eastAsia" w:ascii="宋体" w:hAnsi="宋体"/>
          <w:color w:val="000000"/>
          <w:sz w:val="24"/>
          <w:lang w:eastAsia="zh-CN"/>
        </w:rPr>
        <w:t>（</w:t>
      </w:r>
      <w:r>
        <w:rPr>
          <w:rFonts w:hint="eastAsia" w:ascii="宋体" w:hAnsi="宋体"/>
          <w:color w:val="000000"/>
          <w:sz w:val="24"/>
          <w:lang w:val="en-US" w:eastAsia="zh-CN"/>
        </w:rPr>
        <w:t>按沈阳疫情防控相关要求参加会议。14天内无出沈记录，提供48小时核酸检测阴性报告</w:t>
      </w:r>
      <w:r>
        <w:rPr>
          <w:rFonts w:hint="eastAsia" w:ascii="宋体" w:hAnsi="宋体"/>
          <w:color w:val="000000"/>
          <w:sz w:val="24"/>
          <w:lang w:eastAsia="zh-CN"/>
        </w:rPr>
        <w:t>）</w:t>
      </w:r>
    </w:p>
    <w:p>
      <w:pPr>
        <w:widowControl/>
        <w:shd w:val="clear" w:color="auto" w:fill="FFFFFF"/>
        <w:spacing w:line="440" w:lineRule="exact"/>
        <w:ind w:firstLine="480" w:firstLineChars="200"/>
        <w:jc w:val="left"/>
        <w:rPr>
          <w:rFonts w:ascii="Arial" w:hAnsi="Arial" w:cs="Arial"/>
          <w:color w:val="000000"/>
          <w:kern w:val="0"/>
          <w:sz w:val="24"/>
        </w:rPr>
      </w:pPr>
      <w:bookmarkStart w:id="1" w:name="_GoBack"/>
      <w:bookmarkEnd w:id="1"/>
      <w:r>
        <w:rPr>
          <w:rFonts w:hint="eastAsia" w:ascii="宋体" w:hAnsi="宋体"/>
          <w:color w:val="000000"/>
          <w:sz w:val="24"/>
          <w:lang w:val="en-US" w:eastAsia="zh-CN"/>
        </w:rPr>
        <w:t>联系</w:t>
      </w:r>
      <w:r>
        <w:rPr>
          <w:rFonts w:hint="eastAsia" w:ascii="宋体" w:hAnsi="宋体"/>
          <w:color w:val="000000"/>
          <w:sz w:val="24"/>
        </w:rPr>
        <w:t>电话：</w:t>
      </w:r>
      <w:r>
        <w:rPr>
          <w:rFonts w:hint="eastAsia" w:ascii="宋体" w:hAnsi="宋体"/>
          <w:color w:val="000000"/>
          <w:sz w:val="24"/>
          <w:lang w:val="en-US" w:eastAsia="zh-CN"/>
        </w:rPr>
        <w:t xml:space="preserve">15204052171 </w:t>
      </w:r>
      <w:r>
        <w:rPr>
          <w:rFonts w:hint="eastAsia" w:ascii="宋体" w:hAnsi="宋体"/>
          <w:color w:val="000000"/>
          <w:sz w:val="24"/>
        </w:rPr>
        <w:t xml:space="preserve"> 联系人：钱老师</w:t>
      </w:r>
    </w:p>
    <w:p>
      <w:pPr>
        <w:spacing w:line="440" w:lineRule="exact"/>
        <w:ind w:firstLine="480" w:firstLineChars="200"/>
        <w:rPr>
          <w:rFonts w:hint="eastAsia" w:ascii="宋体" w:hAnsi="宋体"/>
          <w:color w:val="000000"/>
          <w:sz w:val="24"/>
        </w:rPr>
      </w:pPr>
      <w:r>
        <w:rPr>
          <w:rFonts w:ascii="宋体" w:hAnsi="宋体"/>
          <w:color w:val="000000"/>
          <w:sz w:val="24"/>
        </w:rPr>
        <w:t>纪检监察审计处电话</w:t>
      </w:r>
      <w:r>
        <w:rPr>
          <w:rFonts w:hint="eastAsia" w:ascii="宋体" w:hAnsi="宋体"/>
          <w:color w:val="000000"/>
          <w:sz w:val="24"/>
        </w:rPr>
        <w:t>：13889891337</w:t>
      </w:r>
    </w:p>
    <w:p>
      <w:pPr>
        <w:spacing w:line="360" w:lineRule="auto"/>
        <w:rPr>
          <w:rFonts w:ascii="宋体" w:hAnsi="宋体" w:cs="Arial"/>
          <w:b/>
          <w:bCs/>
          <w:color w:val="000000"/>
          <w:kern w:val="0"/>
          <w:sz w:val="24"/>
        </w:rPr>
      </w:pPr>
    </w:p>
    <w:p>
      <w:pPr>
        <w:spacing w:line="360" w:lineRule="auto"/>
        <w:rPr>
          <w:rFonts w:ascii="宋体" w:hAnsi="宋体" w:cs="Arial"/>
          <w:color w:val="000000"/>
          <w:kern w:val="0"/>
          <w:sz w:val="24"/>
        </w:rPr>
      </w:pPr>
    </w:p>
    <w:p>
      <w:pPr>
        <w:spacing w:line="360" w:lineRule="auto"/>
        <w:rPr>
          <w:rFonts w:ascii="宋体" w:hAnsi="宋体" w:cs="Lucida Sans Unicode"/>
          <w:color w:val="000000"/>
          <w:sz w:val="24"/>
        </w:rPr>
      </w:pPr>
      <w:r>
        <w:rPr>
          <w:rFonts w:hint="eastAsia" w:ascii="宋体" w:hAnsi="宋体" w:cs="Arial"/>
          <w:color w:val="000000"/>
          <w:kern w:val="0"/>
          <w:sz w:val="24"/>
        </w:rPr>
        <w:t>附件：1</w:t>
      </w:r>
      <w:r>
        <w:rPr>
          <w:rFonts w:ascii="宋体" w:hAnsi="宋体" w:cs="Arial"/>
          <w:color w:val="000000"/>
          <w:kern w:val="0"/>
          <w:sz w:val="24"/>
        </w:rPr>
        <w:t>.</w:t>
      </w:r>
      <w:r>
        <w:rPr>
          <w:rFonts w:hint="eastAsia" w:ascii="宋体" w:hAnsi="宋体" w:cs="Arial"/>
          <w:color w:val="000000"/>
          <w:kern w:val="0"/>
          <w:sz w:val="24"/>
        </w:rPr>
        <w:t xml:space="preserve"> </w:t>
      </w:r>
      <w:r>
        <w:rPr>
          <w:rFonts w:hint="eastAsia" w:ascii="宋体" w:hAnsi="宋体"/>
          <w:color w:val="000000"/>
          <w:sz w:val="24"/>
          <w:u w:val="single"/>
          <w:lang w:eastAsia="zh-CN"/>
        </w:rPr>
        <w:t>2022年园区量化工程太阳能照明改造</w:t>
      </w:r>
      <w:r>
        <w:rPr>
          <w:rFonts w:hint="eastAsia" w:ascii="宋体" w:hAnsi="宋体"/>
          <w:color w:val="000000"/>
          <w:sz w:val="24"/>
          <w:u w:val="single"/>
        </w:rPr>
        <w:t>项目</w:t>
      </w:r>
      <w:r>
        <w:rPr>
          <w:rFonts w:hint="eastAsia" w:ascii="宋体" w:hAnsi="宋体" w:cs="Lucida Sans Unicode"/>
          <w:color w:val="000000"/>
          <w:sz w:val="24"/>
          <w:u w:val="single"/>
        </w:rPr>
        <w:t>文件</w:t>
      </w:r>
    </w:p>
    <w:p>
      <w:pPr>
        <w:spacing w:line="360" w:lineRule="auto"/>
        <w:rPr>
          <w:rFonts w:ascii="宋体" w:hAnsi="宋体" w:cs="Lucida Sans Unicode"/>
          <w:color w:val="000000"/>
          <w:sz w:val="24"/>
        </w:rPr>
      </w:pPr>
      <w:r>
        <w:rPr>
          <w:rFonts w:hint="eastAsia" w:ascii="宋体" w:hAnsi="宋体" w:cs="Lucida Sans Unicode"/>
          <w:color w:val="000000"/>
          <w:sz w:val="24"/>
        </w:rPr>
        <w:t xml:space="preserve"> </w:t>
      </w:r>
      <w:r>
        <w:rPr>
          <w:rFonts w:ascii="宋体" w:hAnsi="宋体" w:cs="Lucida Sans Unicode"/>
          <w:color w:val="000000"/>
          <w:sz w:val="24"/>
        </w:rPr>
        <w:t xml:space="preserve">    </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w:t>
      </w:r>
      <w:r>
        <w:rPr>
          <w:rFonts w:hint="eastAsia" w:ascii="宋体" w:hAnsi="宋体" w:cs="Lucida Sans Unicode"/>
          <w:sz w:val="24"/>
          <w:lang w:val="en-US" w:eastAsia="zh-CN"/>
        </w:rPr>
        <w:t>2</w:t>
      </w:r>
      <w:r>
        <w:rPr>
          <w:rFonts w:hint="eastAsia" w:ascii="宋体" w:hAnsi="宋体" w:cs="Lucida Sans Unicode"/>
          <w:sz w:val="24"/>
        </w:rPr>
        <w:t>年</w:t>
      </w:r>
      <w:r>
        <w:rPr>
          <w:rFonts w:hint="eastAsia" w:ascii="宋体" w:hAnsi="宋体" w:cs="Lucida Sans Unicode"/>
          <w:sz w:val="24"/>
          <w:lang w:val="en-US" w:eastAsia="zh-CN"/>
        </w:rPr>
        <w:t>4</w:t>
      </w:r>
      <w:r>
        <w:rPr>
          <w:rFonts w:hint="eastAsia" w:ascii="宋体" w:hAnsi="宋体" w:cs="Lucida Sans Unicode"/>
          <w:sz w:val="24"/>
        </w:rPr>
        <w:t>月</w:t>
      </w:r>
      <w:r>
        <w:rPr>
          <w:rFonts w:hint="eastAsia" w:ascii="宋体" w:hAnsi="宋体" w:cs="Lucida Sans Unicode"/>
          <w:sz w:val="24"/>
          <w:lang w:val="en-US" w:eastAsia="zh-CN"/>
        </w:rPr>
        <w:t>27</w:t>
      </w:r>
      <w:r>
        <w:rPr>
          <w:rFonts w:hint="eastAsia" w:ascii="宋体" w:hAnsi="宋体" w:cs="Lucida Sans Unicode"/>
          <w:sz w:val="24"/>
        </w:rPr>
        <w:t>日</w:t>
      </w:r>
    </w:p>
    <w:p>
      <w:pPr>
        <w:spacing w:line="360" w:lineRule="auto"/>
        <w:rPr>
          <w:rFonts w:ascii="宋体" w:hAnsi="宋体" w:cs="Lucida Sans Unicode"/>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olor w:val="auto"/>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color w:val="auto"/>
                <w:sz w:val="24"/>
              </w:rPr>
            </w:pPr>
            <w:r>
              <w:rPr>
                <w:rFonts w:hint="eastAsia" w:ascii="宋体" w:hAnsi="宋体"/>
                <w:color w:val="auto"/>
                <w:kern w:val="0"/>
                <w:sz w:val="24"/>
              </w:rPr>
              <w:t>2022年园区亮化工程太阳能照明改造</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s="宋体"/>
                <w:color w:val="auto"/>
                <w:kern w:val="0"/>
                <w:sz w:val="24"/>
              </w:rPr>
              <w:t>合格投标人的</w:t>
            </w:r>
          </w:p>
          <w:p>
            <w:pPr>
              <w:shd w:val="clear" w:color="auto" w:fill="FFFFFF"/>
              <w:jc w:val="center"/>
              <w:rPr>
                <w:rFonts w:ascii="宋体" w:hAnsi="宋体" w:cs="宋体"/>
                <w:color w:val="auto"/>
                <w:kern w:val="0"/>
                <w:sz w:val="24"/>
              </w:rPr>
            </w:pPr>
            <w:r>
              <w:rPr>
                <w:rFonts w:hint="eastAsia" w:ascii="宋体" w:hAnsi="宋体" w:cs="宋体"/>
                <w:color w:val="auto"/>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kern w:val="0"/>
                <w:sz w:val="24"/>
              </w:rPr>
            </w:pPr>
            <w:r>
              <w:rPr>
                <w:rFonts w:hint="eastAsia" w:ascii="宋体" w:hAnsi="宋体"/>
                <w:color w:val="auto"/>
                <w:kern w:val="0"/>
                <w:sz w:val="24"/>
              </w:rPr>
              <w:t>详见</w:t>
            </w:r>
            <w:r>
              <w:rPr>
                <w:rFonts w:hint="eastAsia" w:ascii="宋体" w:hAnsi="宋体" w:cs="Lucida Sans Unicode"/>
                <w:color w:val="auto"/>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rPr>
            </w:pPr>
            <w:r>
              <w:rPr>
                <w:rFonts w:hint="eastAsia" w:ascii="宋体" w:hAnsi="宋体"/>
                <w:color w:val="auto"/>
                <w:sz w:val="24"/>
              </w:rPr>
              <w:t>领取采购文件</w:t>
            </w:r>
          </w:p>
          <w:p>
            <w:pPr>
              <w:shd w:val="clear" w:color="auto" w:fill="FFFFFF"/>
              <w:jc w:val="center"/>
              <w:rPr>
                <w:rFonts w:ascii="宋体" w:hAnsi="宋体"/>
                <w:color w:val="auto"/>
                <w:sz w:val="24"/>
              </w:rPr>
            </w:pPr>
            <w:r>
              <w:rPr>
                <w:rFonts w:hint="eastAsia" w:ascii="宋体" w:hAnsi="宋体"/>
                <w:color w:val="auto"/>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green"/>
              </w:rPr>
            </w:pPr>
            <w:r>
              <w:rPr>
                <w:rFonts w:hint="eastAsia" w:ascii="宋体" w:hAnsi="宋体"/>
                <w:color w:val="auto"/>
                <w:sz w:val="24"/>
                <w:highlight w:val="green"/>
              </w:rPr>
              <w:t>现场踏勘或</w:t>
            </w:r>
          </w:p>
          <w:p>
            <w:pPr>
              <w:jc w:val="center"/>
              <w:rPr>
                <w:rFonts w:ascii="宋体" w:hAnsi="宋体" w:cs="宋体"/>
                <w:color w:val="auto"/>
                <w:kern w:val="0"/>
                <w:sz w:val="24"/>
              </w:rPr>
            </w:pPr>
            <w:r>
              <w:rPr>
                <w:rFonts w:hint="eastAsia" w:ascii="宋体" w:hAnsi="宋体"/>
                <w:color w:val="auto"/>
                <w:sz w:val="24"/>
                <w:highlight w:val="green"/>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本项目</w:t>
            </w:r>
            <w:r>
              <w:rPr>
                <w:rFonts w:hint="eastAsia" w:ascii="宋体" w:hAnsi="宋体"/>
                <w:color w:val="auto"/>
                <w:sz w:val="24"/>
                <w:lang w:val="en-US" w:eastAsia="zh-CN"/>
              </w:rPr>
              <w:t>不</w:t>
            </w:r>
            <w:r>
              <w:rPr>
                <w:rFonts w:hint="eastAsia" w:ascii="宋体" w:hAnsi="宋体"/>
                <w:color w:val="auto"/>
                <w:sz w:val="24"/>
              </w:rPr>
              <w:t>组织现场踏勘</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rPr>
            </w:pPr>
            <w:r>
              <w:rPr>
                <w:rFonts w:hint="eastAsia" w:ascii="宋体" w:hAnsi="宋体"/>
                <w:color w:val="auto"/>
                <w:sz w:val="24"/>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color w:val="auto"/>
                <w:kern w:val="0"/>
                <w:sz w:val="24"/>
              </w:rPr>
            </w:pPr>
            <w:r>
              <w:rPr>
                <w:rFonts w:hint="eastAsia" w:ascii="宋体" w:hAnsi="宋体"/>
                <w:color w:val="auto"/>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auto"/>
                <w:sz w:val="24"/>
              </w:rPr>
            </w:pPr>
            <w:r>
              <w:rPr>
                <w:rFonts w:hint="eastAsia" w:ascii="宋体" w:hAnsi="宋体"/>
                <w:color w:val="auto"/>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color w:val="auto"/>
                <w:kern w:val="0"/>
                <w:sz w:val="24"/>
              </w:rPr>
            </w:pPr>
            <w:r>
              <w:rPr>
                <w:rFonts w:hint="eastAsia" w:ascii="宋体" w:hAnsi="宋体" w:cs="宋体"/>
                <w:color w:val="auto"/>
                <w:kern w:val="0"/>
                <w:sz w:val="24"/>
              </w:rPr>
              <w:t>共</w:t>
            </w:r>
            <w:r>
              <w:rPr>
                <w:rFonts w:hint="eastAsia" w:ascii="宋体" w:hAnsi="宋体"/>
                <w:color w:val="auto"/>
                <w:sz w:val="24"/>
                <w:u w:val="single"/>
              </w:rPr>
              <w:t>5</w:t>
            </w:r>
            <w:r>
              <w:rPr>
                <w:rFonts w:hint="eastAsia" w:ascii="宋体" w:hAnsi="宋体"/>
                <w:color w:val="auto"/>
                <w:sz w:val="24"/>
              </w:rPr>
              <w:t>人,其中采购单位代表</w:t>
            </w:r>
            <w:r>
              <w:rPr>
                <w:rFonts w:hint="eastAsia" w:ascii="宋体" w:hAnsi="宋体"/>
                <w:color w:val="auto"/>
                <w:sz w:val="24"/>
                <w:u w:val="single"/>
              </w:rPr>
              <w:t>2</w:t>
            </w:r>
            <w:r>
              <w:rPr>
                <w:rFonts w:hint="eastAsia" w:ascii="宋体" w:hAnsi="宋体"/>
                <w:color w:val="auto"/>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olor w:val="auto"/>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rPr>
            </w:pPr>
            <w:r>
              <w:rPr>
                <w:rFonts w:hint="eastAsia" w:ascii="宋体" w:hAnsi="宋体"/>
                <w:color w:val="auto"/>
                <w:sz w:val="24"/>
              </w:rPr>
              <w:t>其中正本1份,副本</w:t>
            </w:r>
            <w:r>
              <w:rPr>
                <w:rFonts w:ascii="宋体" w:hAnsi="宋体"/>
                <w:color w:val="auto"/>
                <w:sz w:val="24"/>
              </w:rPr>
              <w:t>4</w:t>
            </w:r>
            <w:r>
              <w:rPr>
                <w:rFonts w:hint="eastAsia" w:ascii="宋体" w:hAnsi="宋体"/>
                <w:color w:val="auto"/>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highlight w:val="yellow"/>
              </w:rPr>
            </w:pPr>
            <w:r>
              <w:rPr>
                <w:rFonts w:hint="eastAsia" w:ascii="宋体" w:hAnsi="宋体" w:cs="宋体"/>
                <w:color w:val="auto"/>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hint="eastAsia" w:ascii="宋体" w:hAnsi="宋体"/>
                <w:color w:val="auto"/>
                <w:sz w:val="24"/>
              </w:rPr>
              <w:t>收取</w:t>
            </w:r>
            <w:r>
              <w:rPr>
                <w:rFonts w:hint="eastAsia" w:ascii="宋体" w:hAnsi="宋体"/>
                <w:color w:val="auto"/>
                <w:sz w:val="24"/>
                <w:u w:val="single"/>
              </w:rPr>
              <w:t xml:space="preserve">   5%   </w:t>
            </w:r>
            <w:r>
              <w:rPr>
                <w:rFonts w:hint="eastAsia" w:ascii="宋体" w:hAnsi="宋体"/>
                <w:color w:val="auto"/>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u w:val="single"/>
              </w:rPr>
            </w:pPr>
            <w:r>
              <w:rPr>
                <w:rFonts w:hint="eastAsia" w:ascii="宋体" w:hAnsi="宋体"/>
                <w:color w:val="auto"/>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ascii="宋体" w:hAnsi="宋体"/>
                <w:color w:val="auto"/>
                <w:sz w:val="24"/>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rPr>
              <w:t>采购人</w:t>
            </w:r>
            <w:r>
              <w:rPr>
                <w:rFonts w:ascii="宋体" w:hAnsi="宋体"/>
                <w:color w:val="auto"/>
                <w:sz w:val="24"/>
              </w:rPr>
              <w:t>提出质疑</w:t>
            </w:r>
            <w:r>
              <w:rPr>
                <w:rFonts w:hint="eastAsia" w:ascii="宋体" w:hAnsi="宋体"/>
                <w:color w:val="auto"/>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宋体" w:hAnsi="宋体" w:cs="Lucida Sans Unicode"/>
          <w:b/>
          <w:sz w:val="32"/>
          <w:szCs w:val="32"/>
        </w:rPr>
      </w:pPr>
      <w:r>
        <w:rPr>
          <w:rFonts w:ascii="宋体" w:hAnsi="宋体" w:cs="Lucida Sans Unicode"/>
          <w:b/>
          <w:sz w:val="32"/>
          <w:szCs w:val="32"/>
        </w:rPr>
        <w:br w:type="page"/>
      </w:r>
    </w:p>
    <w:p>
      <w:pPr>
        <w:rPr>
          <w:rFonts w:ascii="宋体" w:hAnsi="宋体" w:cs="Lucida Sans Unicode"/>
          <w:b/>
          <w:sz w:val="32"/>
          <w:szCs w:val="32"/>
        </w:rPr>
      </w:pP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1850"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826"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8"/>
              <w:spacing w:line="240" w:lineRule="auto"/>
              <w:ind w:firstLine="0" w:firstLineChars="0"/>
              <w:rPr>
                <w:rFonts w:hint="eastAsia" w:asciiTheme="minorEastAsia" w:hAnsiTheme="minorEastAsia" w:eastAsiaTheme="minorEastAsia"/>
                <w:sz w:val="21"/>
                <w:szCs w:val="21"/>
                <w:lang w:eastAsia="zh-CN"/>
              </w:rPr>
            </w:pPr>
            <w:r>
              <w:rPr>
                <w:rFonts w:hint="eastAsia" w:hAnsi="宋体" w:eastAsiaTheme="minorEastAsia"/>
                <w:color w:val="000000"/>
                <w:lang w:eastAsia="zh-CN"/>
              </w:rPr>
              <w:t>2022年园区量化工程太阳能照明改造</w:t>
            </w:r>
          </w:p>
        </w:tc>
        <w:tc>
          <w:tcPr>
            <w:tcW w:w="1850" w:type="dxa"/>
            <w:vAlign w:val="center"/>
          </w:tcPr>
          <w:p>
            <w:pPr>
              <w:pStyle w:val="8"/>
              <w:spacing w:line="240" w:lineRule="auto"/>
              <w:ind w:firstLine="240" w:firstLineChars="100"/>
              <w:rPr>
                <w:rFonts w:hint="eastAsia" w:hAnsi="宋体" w:eastAsiaTheme="minorEastAsia"/>
                <w:color w:val="000000"/>
                <w:lang w:eastAsia="zh-CN"/>
              </w:rPr>
            </w:pPr>
            <w:r>
              <w:rPr>
                <w:rFonts w:hint="eastAsia" w:hAnsi="宋体" w:eastAsiaTheme="minorEastAsia"/>
                <w:color w:val="000000"/>
                <w:lang w:val="en-US" w:eastAsia="zh-CN"/>
              </w:rPr>
              <w:t>121</w:t>
            </w:r>
            <w:r>
              <w:rPr>
                <w:rFonts w:hint="eastAsia" w:hAnsi="宋体" w:eastAsiaTheme="minorEastAsia"/>
                <w:color w:val="000000"/>
                <w:lang w:eastAsia="zh-CN"/>
              </w:rPr>
              <w:t>000.00</w:t>
            </w:r>
          </w:p>
        </w:tc>
        <w:sdt>
          <w:sdtPr>
            <w:rPr>
              <w:rFonts w:hint="eastAsia" w:hAnsi="宋体" w:eastAsiaTheme="minorEastAsia"/>
              <w:color w:val="000000"/>
              <w:lang w:eastAsia="zh-CN"/>
            </w:rPr>
            <w:id w:val="-1649749215"/>
            <w:placeholder>
              <w:docPart w:val="9AA98D9C19924A29BA3F941C6C04FE3A"/>
            </w:placeholder>
            <w:comboBox>
              <w:listItem w:displayText="综合评分法" w:value="1"/>
              <w:listItem w:displayText="最低评标价法" w:value="3"/>
            </w:comboBox>
          </w:sdtPr>
          <w:sdtEndPr>
            <w:rPr>
              <w:rFonts w:hint="eastAsia" w:hAnsi="宋体" w:eastAsiaTheme="minorEastAsia"/>
              <w:color w:val="000000"/>
              <w:lang w:eastAsia="zh-CN"/>
            </w:rPr>
          </w:sdtEndPr>
          <w:sdtContent>
            <w:tc>
              <w:tcPr>
                <w:tcW w:w="1826" w:type="dxa"/>
                <w:vAlign w:val="center"/>
              </w:tcPr>
              <w:p>
                <w:pPr>
                  <w:pStyle w:val="8"/>
                  <w:spacing w:line="240" w:lineRule="auto"/>
                  <w:ind w:firstLine="0" w:firstLineChars="0"/>
                  <w:rPr>
                    <w:rFonts w:hint="eastAsia" w:hAnsi="宋体" w:eastAsiaTheme="minorEastAsia"/>
                    <w:color w:val="000000"/>
                    <w:lang w:eastAsia="zh-CN"/>
                  </w:rPr>
                </w:pPr>
                <w:r>
                  <w:rPr>
                    <w:rFonts w:hint="eastAsia" w:hAnsi="宋体" w:eastAsiaTheme="minorEastAsia"/>
                    <w:color w:val="000000"/>
                    <w:lang w:val="en-US" w:eastAsia="zh-CN"/>
                  </w:rPr>
                  <w:t xml:space="preserve"> </w:t>
                </w:r>
                <w:r>
                  <w:rPr>
                    <w:rFonts w:hint="eastAsia" w:hAnsi="宋体" w:eastAsiaTheme="minorEastAsia"/>
                    <w:color w:val="000000"/>
                    <w:lang w:eastAsia="zh-CN"/>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建筑总承包3级或以上资质</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color w:val="000000" w:themeColor="text1"/>
                <w:sz w:val="24"/>
                <w14:textFill>
                  <w14:solidFill>
                    <w14:schemeClr w14:val="tx1"/>
                  </w14:solidFill>
                </w14:textFill>
              </w:rPr>
              <w:t>工程</w:t>
            </w:r>
            <w:r>
              <w:rPr>
                <w:rFonts w:hint="eastAsia" w:ascii="宋体" w:hAnsi="宋体"/>
                <w:b/>
                <w:sz w:val="24"/>
              </w:rPr>
              <w:t>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hint="eastAsia" w:ascii="仿宋_GB2312" w:eastAsia="仿宋_GB2312" w:cs="Lucida Sans Unicode"/>
                <w:color w:val="000000" w:themeColor="text1"/>
                <w:szCs w:val="21"/>
                <w:lang w:eastAsia="zh-CN"/>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w:t>
            </w:r>
            <w:r>
              <w:rPr>
                <w:rFonts w:hint="eastAsia" w:ascii="仿宋_GB2312" w:eastAsia="仿宋_GB2312" w:cs="Lucida Sans Unicode"/>
                <w:color w:val="000000" w:themeColor="text1"/>
                <w:szCs w:val="21"/>
                <w:lang w:eastAsia="zh-CN"/>
                <w14:textFill>
                  <w14:solidFill>
                    <w14:schemeClr w14:val="tx1"/>
                  </w14:solidFill>
                </w14:textFill>
              </w:rPr>
              <w:t>2022年园区量化工程太阳能照明改造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8"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4"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45" w:type="dxa"/>
            <w:vAlign w:val="center"/>
          </w:tcPr>
          <w:p>
            <w:pPr>
              <w:rPr>
                <w:rFonts w:ascii="仿宋_GB2312" w:hAnsi="宋体" w:eastAsia="仿宋_GB2312"/>
                <w:szCs w:val="21"/>
              </w:rPr>
            </w:pPr>
            <w:r>
              <w:rPr>
                <w:rFonts w:hint="eastAsia" w:ascii="仿宋_GB2312" w:hAnsi="宋体" w:eastAsia="仿宋_GB2312" w:cs="Courier New"/>
                <w:szCs w:val="21"/>
              </w:rPr>
              <w:t>工期</w:t>
            </w:r>
            <w:r>
              <w:rPr>
                <w:rFonts w:hint="eastAsia" w:ascii="仿宋_GB2312" w:hAnsi="宋体" w:eastAsia="仿宋_GB2312" w:cs="Courier New"/>
                <w:szCs w:val="21"/>
                <w:lang w:val="en-US" w:eastAsia="zh-CN"/>
              </w:rPr>
              <w:t>30</w:t>
            </w:r>
            <w:r>
              <w:rPr>
                <w:rFonts w:hint="eastAsia" w:ascii="仿宋_GB2312" w:hAnsi="宋体" w:eastAsia="仿宋_GB2312" w:cs="Courier New"/>
                <w:szCs w:val="21"/>
              </w:rPr>
              <w:t>天（具体开工时间以签订合同双方约定为准）</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45"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45" w:type="dxa"/>
            <w:vAlign w:val="center"/>
          </w:tcPr>
          <w:p>
            <w:pPr>
              <w:rPr>
                <w:rFonts w:ascii="仿宋_GB2312" w:hAnsi="宋体" w:eastAsia="仿宋_GB2312"/>
                <w:szCs w:val="21"/>
              </w:rPr>
            </w:pPr>
            <w:r>
              <w:rPr>
                <w:rFonts w:hint="eastAsia" w:ascii="仿宋_GB2312" w:hAnsi="宋体" w:eastAsia="仿宋_GB2312"/>
                <w:szCs w:val="21"/>
              </w:rPr>
              <w:t>中标后，中标单位在5个工作日内交付</w:t>
            </w:r>
            <w:r>
              <w:rPr>
                <w:rFonts w:hint="eastAsia" w:ascii="仿宋_GB2312" w:hAnsi="宋体" w:eastAsia="仿宋_GB2312"/>
                <w:szCs w:val="21"/>
                <w:lang w:val="en-US" w:eastAsia="zh-CN"/>
              </w:rPr>
              <w:t>中标金额</w:t>
            </w:r>
            <w:r>
              <w:rPr>
                <w:rFonts w:hint="eastAsia" w:ascii="仿宋_GB2312" w:hAnsi="宋体" w:eastAsia="仿宋_GB2312"/>
                <w:szCs w:val="21"/>
              </w:rPr>
              <w:t>的5%作为履约保证金</w:t>
            </w:r>
            <w:r>
              <w:rPr>
                <w:rFonts w:hint="eastAsia" w:ascii="仿宋_GB2312" w:hAnsi="宋体" w:eastAsia="仿宋_GB2312"/>
                <w:szCs w:val="21"/>
                <w:lang w:eastAsia="zh-CN"/>
              </w:rPr>
              <w:t>。</w:t>
            </w:r>
            <w:r>
              <w:rPr>
                <w:rFonts w:hint="eastAsia" w:ascii="仿宋_GB2312" w:hAnsi="宋体" w:eastAsia="仿宋_GB2312"/>
                <w:szCs w:val="21"/>
              </w:rPr>
              <w:t>各包项目完工后经采购方组织验收合格后，按实际工程量结算工程款</w:t>
            </w:r>
            <w:r>
              <w:rPr>
                <w:rFonts w:hint="eastAsia" w:ascii="仿宋_GB2312" w:hAnsi="宋体" w:eastAsia="仿宋_GB2312"/>
                <w:szCs w:val="21"/>
                <w:lang w:eastAsia="zh-CN"/>
              </w:rPr>
              <w:t>。</w:t>
            </w:r>
            <w:r>
              <w:rPr>
                <w:rFonts w:hint="eastAsia" w:ascii="仿宋_GB2312" w:hAnsi="宋体" w:eastAsia="仿宋_GB2312"/>
                <w:szCs w:val="21"/>
                <w:highlight w:val="green"/>
              </w:rPr>
              <w:t>项目结算前，如相关部门需要提供审计报告，由甲方寻找第三方审计单位，对项目进行审计并出具报告，产生的审计费用，包含在所审计项目的工程款内。</w:t>
            </w:r>
            <w:r>
              <w:rPr>
                <w:rFonts w:hint="eastAsia" w:ascii="仿宋_GB2312" w:hAnsi="宋体" w:eastAsia="仿宋_GB2312"/>
                <w:szCs w:val="21"/>
              </w:rPr>
              <w:t xml:space="preserve">中标单位交付的5%履约保证金转作质保金，质保期结束未发现质量问题,一次性支付。  </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szCs w:val="21"/>
              </w:rPr>
            </w:pPr>
          </w:p>
        </w:tc>
        <w:tc>
          <w:tcPr>
            <w:tcW w:w="2409"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45"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highlight w:val="green"/>
                <w14:textFill>
                  <w14:solidFill>
                    <w14:schemeClr w14:val="tx1"/>
                  </w14:solidFill>
                </w14:textFill>
              </w:rPr>
              <w:t>质量保证期：</w:t>
            </w:r>
          </w:p>
        </w:tc>
        <w:tc>
          <w:tcPr>
            <w:tcW w:w="5245"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）年</w:t>
            </w:r>
          </w:p>
        </w:tc>
        <w:tc>
          <w:tcPr>
            <w:tcW w:w="1418"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p>
        </w:tc>
        <w:tc>
          <w:tcPr>
            <w:tcW w:w="2409"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highlight w:val="green"/>
                <w14:textFill>
                  <w14:solidFill>
                    <w14:schemeClr w14:val="tx1"/>
                  </w14:solidFill>
                </w14:textFill>
              </w:rPr>
              <w:t>保修期内</w:t>
            </w:r>
            <w:r>
              <w:rPr>
                <w:rFonts w:hint="eastAsia" w:ascii="仿宋_GB2312" w:hAnsi="宋体" w:eastAsia="仿宋_GB2312"/>
                <w:color w:val="000000" w:themeColor="text1"/>
                <w:szCs w:val="21"/>
                <w:highlight w:val="green"/>
                <w14:textFill>
                  <w14:solidFill>
                    <w14:schemeClr w14:val="tx1"/>
                  </w14:solidFill>
                </w14:textFill>
              </w:rPr>
              <w:t>上门免费服务，终身维修，提供配件：</w:t>
            </w:r>
          </w:p>
        </w:tc>
        <w:tc>
          <w:tcPr>
            <w:tcW w:w="5245"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不少于（ </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 xml:space="preserve"> ）年</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8 ）小时内响应；（12）小时内到达</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8"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hint="eastAsia"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ind w:firstLine="422" w:firstLineChars="200"/>
        <w:rPr>
          <w:rFonts w:hint="eastAsia"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7819"/>
        <w:gridCol w:w="1202"/>
        <w:gridCol w:w="647"/>
        <w:gridCol w:w="64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4"/>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eastAsia="zh-CN"/>
                <w14:textFill>
                  <w14:solidFill>
                    <w14:schemeClr w14:val="tx1"/>
                  </w14:solidFill>
                </w14:textFill>
              </w:rPr>
            </w:pPr>
            <w:r>
              <w:rPr>
                <w:rFonts w:ascii="仿宋_GB2312" w:eastAsia="仿宋_GB2312" w:cs="Lucida Sans Unicode"/>
                <w:color w:val="000000" w:themeColor="text1"/>
                <w:kern w:val="2"/>
                <w:sz w:val="21"/>
                <w:szCs w:val="21"/>
                <w14:textFill>
                  <w14:solidFill>
                    <w14:schemeClr w14:val="tx1"/>
                  </w14:solidFill>
                </w14:textFill>
              </w:rPr>
              <w:t>工程</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hint="eastAsia" w:ascii="仿宋_GB2312" w:eastAsia="仿宋_GB2312" w:cs="Lucida Sans Unicode"/>
                <w:color w:val="000000" w:themeColor="text1"/>
                <w:kern w:val="2"/>
                <w:sz w:val="21"/>
                <w:szCs w:val="21"/>
                <w:lang w:eastAsia="zh-CN"/>
                <w14:textFill>
                  <w14:solidFill>
                    <w14:schemeClr w14:val="tx1"/>
                  </w14:solidFill>
                </w14:textFill>
              </w:rPr>
              <w:t>2022年园区量化工程太阳能照明改造</w:t>
            </w:r>
          </w:p>
          <w:p>
            <w:pPr>
              <w:pStyle w:val="14"/>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太阳能路灯3</w:t>
            </w:r>
            <w:r>
              <w:rPr>
                <w:rFonts w:ascii="仿宋_GB2312" w:eastAsia="仿宋_GB2312" w:cs="Lucida Sans Unicode"/>
                <w:color w:val="000000" w:themeColor="text1"/>
                <w:kern w:val="2"/>
                <w:sz w:val="21"/>
                <w:szCs w:val="21"/>
                <w14:textFill>
                  <w14:solidFill>
                    <w14:schemeClr w14:val="tx1"/>
                  </w14:solidFill>
                </w14:textFill>
              </w:rPr>
              <w:t>8</w:t>
            </w:r>
            <w:r>
              <w:rPr>
                <w:rFonts w:hint="eastAsia" w:ascii="仿宋_GB2312" w:eastAsia="仿宋_GB2312" w:cs="Lucida Sans Unicode"/>
                <w:color w:val="000000" w:themeColor="text1"/>
                <w:kern w:val="2"/>
                <w:sz w:val="21"/>
                <w:szCs w:val="21"/>
                <w14:textFill>
                  <w14:solidFill>
                    <w14:schemeClr w14:val="tx1"/>
                  </w14:solidFill>
                </w14:textFill>
              </w:rPr>
              <w:t>个</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r>
              <w:rPr>
                <w:rFonts w:hint="eastAsia" w:ascii="仿宋_GB2312" w:eastAsia="仿宋_GB2312"/>
                <w:color w:val="000000" w:themeColor="text1"/>
                <w:szCs w:val="21"/>
                <w:lang w:eastAsia="zh-CN"/>
                <w14:textFill>
                  <w14:solidFill>
                    <w14:schemeClr w14:val="tx1"/>
                  </w14:solidFill>
                </w14:textFill>
              </w:rPr>
              <w:t>2022年园区量化工程太阳能照明改造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spacing w:line="0" w:lineRule="atLeast"/>
              <w:jc w:val="left"/>
              <w:rPr>
                <w:rFonts w:ascii="宋体" w:hAnsi="宋体"/>
                <w:sz w:val="18"/>
                <w:szCs w:val="18"/>
              </w:rPr>
            </w:pPr>
            <w:r>
              <w:rPr>
                <w:rFonts w:hint="eastAsia" w:ascii="仿宋_GB2312" w:hAnsi="宋体" w:eastAsia="仿宋_GB2312" w:cs="Arial"/>
                <w:color w:val="000000" w:themeColor="text1"/>
                <w:szCs w:val="21"/>
                <w14:textFill>
                  <w14:solidFill>
                    <w14:schemeClr w14:val="tx1"/>
                  </w14:solidFill>
                </w14:textFill>
              </w:rPr>
              <w:t>★</w:t>
            </w:r>
            <w:r>
              <w:rPr>
                <w:rFonts w:hint="eastAsia" w:ascii="仿宋_GB2312" w:hAnsi="宋体" w:eastAsia="仿宋_GB2312" w:cs="Arial"/>
                <w:color w:val="000000"/>
                <w:szCs w:val="21"/>
              </w:rPr>
              <w:t>灯高度：</w:t>
            </w:r>
            <w:r>
              <w:rPr>
                <w:rFonts w:ascii="仿宋_GB2312" w:hAnsi="宋体" w:eastAsia="仿宋_GB2312" w:cs="Arial"/>
                <w:color w:val="000000"/>
                <w:szCs w:val="21"/>
              </w:rPr>
              <w:t>3</w:t>
            </w:r>
            <w:r>
              <w:rPr>
                <w:rFonts w:hint="eastAsia" w:ascii="仿宋_GB2312" w:hAnsi="宋体" w:eastAsia="仿宋_GB2312" w:cs="Arial"/>
                <w:color w:val="000000"/>
                <w:szCs w:val="21"/>
              </w:rPr>
              <w:t>米</w:t>
            </w:r>
            <w:r>
              <w:rPr>
                <w:rFonts w:ascii="仿宋_GB2312" w:hAnsi="宋体" w:eastAsia="仿宋_GB2312" w:cs="Arial"/>
                <w:color w:val="000000"/>
                <w:szCs w:val="21"/>
              </w:rPr>
              <w:t>(</w:t>
            </w:r>
            <w:r>
              <w:rPr>
                <w:rFonts w:hint="eastAsia" w:ascii="仿宋_GB2312" w:hAnsi="宋体" w:eastAsia="仿宋_GB2312" w:cs="Arial"/>
                <w:color w:val="000000"/>
                <w:szCs w:val="21"/>
              </w:rPr>
              <w:t>总高约</w:t>
            </w:r>
            <w:r>
              <w:rPr>
                <w:rFonts w:ascii="仿宋_GB2312" w:hAnsi="宋体" w:eastAsia="仿宋_GB2312" w:cs="Arial"/>
                <w:color w:val="000000"/>
                <w:szCs w:val="21"/>
              </w:rPr>
              <w:t>3.3-3.5</w:t>
            </w:r>
            <w:r>
              <w:rPr>
                <w:rFonts w:hint="eastAsia" w:ascii="仿宋_GB2312" w:hAnsi="宋体" w:eastAsia="仿宋_GB2312" w:cs="Arial"/>
                <w:color w:val="000000"/>
                <w:szCs w:val="21"/>
              </w:rPr>
              <w:t>米</w:t>
            </w:r>
            <w:r>
              <w:rPr>
                <w:rFonts w:ascii="仿宋_GB2312" w:hAnsi="宋体" w:eastAsia="仿宋_GB2312" w:cs="Arial"/>
                <w:color w:val="000000"/>
                <w:szCs w:val="21"/>
              </w:rPr>
              <w:t>)</w:t>
            </w:r>
            <w:r>
              <w:rPr>
                <w:rFonts w:hint="eastAsia" w:ascii="仿宋_GB2312" w:hAnsi="宋体" w:eastAsia="仿宋_GB2312" w:cs="Arial"/>
                <w:color w:val="000000"/>
                <w:szCs w:val="21"/>
              </w:rPr>
              <w:t>；光源：</w:t>
            </w:r>
            <w:r>
              <w:rPr>
                <w:rFonts w:ascii="仿宋_GB2312" w:hAnsi="宋体" w:eastAsia="仿宋_GB2312" w:cs="Arial"/>
                <w:color w:val="000000"/>
                <w:szCs w:val="21"/>
              </w:rPr>
              <w:t>75w</w:t>
            </w:r>
            <w:r>
              <w:rPr>
                <w:rFonts w:hint="eastAsia" w:ascii="仿宋_GB2312" w:hAnsi="宋体" w:eastAsia="仿宋_GB2312" w:cs="Arial"/>
                <w:color w:val="000000"/>
                <w:szCs w:val="21"/>
              </w:rPr>
              <w:t>；尺寸：</w:t>
            </w:r>
            <w:r>
              <w:rPr>
                <w:rFonts w:ascii="仿宋_GB2312" w:hAnsi="宋体" w:eastAsia="仿宋_GB2312" w:cs="Arial"/>
                <w:color w:val="000000"/>
                <w:szCs w:val="21"/>
              </w:rPr>
              <w:t>85-130</w:t>
            </w:r>
            <w:r>
              <w:rPr>
                <w:rFonts w:hint="eastAsia" w:ascii="仿宋_GB2312" w:hAnsi="宋体" w:eastAsia="仿宋_GB2312" w:cs="Arial"/>
                <w:color w:val="000000"/>
                <w:szCs w:val="21"/>
              </w:rPr>
              <w:t>；材质：铝型材；电池</w:t>
            </w:r>
            <w:r>
              <w:rPr>
                <w:rFonts w:ascii="仿宋_GB2312" w:hAnsi="宋体" w:eastAsia="仿宋_GB2312" w:cs="Arial"/>
                <w:color w:val="000000"/>
                <w:szCs w:val="21"/>
              </w:rPr>
              <w:t>3</w:t>
            </w:r>
            <w:r>
              <w:rPr>
                <w:rFonts w:hint="eastAsia" w:ascii="仿宋_GB2312" w:hAnsi="宋体" w:eastAsia="仿宋_GB2312" w:cs="Arial"/>
                <w:color w:val="000000"/>
                <w:szCs w:val="21"/>
              </w:rPr>
              <w:t>片；太阳能板：</w:t>
            </w:r>
            <w:r>
              <w:rPr>
                <w:rFonts w:ascii="仿宋_GB2312" w:hAnsi="宋体" w:eastAsia="仿宋_GB2312" w:cs="Arial"/>
                <w:color w:val="000000"/>
                <w:szCs w:val="21"/>
              </w:rPr>
              <w:t>670*350</w:t>
            </w:r>
            <w:r>
              <w:rPr>
                <w:rFonts w:hint="eastAsia" w:ascii="仿宋_GB2312" w:hAnsi="宋体" w:eastAsia="仿宋_GB2312" w:cs="Arial"/>
                <w:color w:val="000000"/>
                <w:szCs w:val="21"/>
              </w:rPr>
              <w:t>；预埋件：</w:t>
            </w:r>
            <w:r>
              <w:rPr>
                <w:rFonts w:ascii="仿宋_GB2312" w:hAnsi="宋体" w:eastAsia="仿宋_GB2312" w:cs="Arial"/>
                <w:color w:val="000000"/>
                <w:szCs w:val="21"/>
              </w:rPr>
              <w:t>4*M14*400</w:t>
            </w:r>
            <w:r>
              <w:rPr>
                <w:rFonts w:hint="eastAsia" w:ascii="仿宋_GB2312" w:hAnsi="宋体" w:eastAsia="仿宋_GB2312" w:cs="Arial"/>
                <w:color w:val="000000"/>
                <w:szCs w:val="21"/>
              </w:rPr>
              <w:t>；两侧带虚光灯带，每晚亮灯</w:t>
            </w:r>
            <w:r>
              <w:rPr>
                <w:rFonts w:ascii="仿宋_GB2312" w:hAnsi="宋体" w:eastAsia="仿宋_GB2312" w:cs="Arial"/>
                <w:color w:val="000000"/>
                <w:szCs w:val="21"/>
              </w:rPr>
              <w:t>8</w:t>
            </w:r>
            <w:r>
              <w:rPr>
                <w:rFonts w:hint="eastAsia" w:ascii="仿宋_GB2312" w:hAnsi="宋体" w:eastAsia="仿宋_GB2312" w:cs="Arial"/>
                <w:color w:val="000000"/>
                <w:szCs w:val="21"/>
              </w:rPr>
              <w:t>小时。</w:t>
            </w:r>
            <w:r>
              <w:rPr>
                <w:rFonts w:hint="eastAsia" w:ascii="仿宋_GB2312" w:hAnsi="宋体" w:eastAsia="仿宋_GB2312" w:cs="Arial"/>
                <w:color w:val="000000" w:themeColor="text1"/>
                <w:szCs w:val="21"/>
                <w14:textFill>
                  <w14:solidFill>
                    <w14:schemeClr w14:val="tx1"/>
                  </w14:solidFill>
                </w14:textFill>
              </w:rPr>
              <w:t>保持施工现场清洁无污染并恢复原样。</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color w:val="000000"/>
                <w:kern w:val="2"/>
                <w:sz w:val="21"/>
                <w:szCs w:val="21"/>
                <w:lang w:val="en-US" w:eastAsia="zh-CN" w:bidi="ar-SA"/>
              </w:rPr>
            </w:pPr>
            <w:r>
              <w:rPr>
                <w:rFonts w:hint="eastAsia" w:ascii="仿宋_GB2312" w:hAnsi="宋体" w:eastAsia="仿宋_GB2312" w:cs="Arial"/>
                <w:color w:val="000000"/>
                <w:szCs w:val="21"/>
              </w:rPr>
              <w:t>配（附）件的数量及技术要求（详细内容）</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firstLineChars="0"/>
              <w:rPr>
                <w:rFonts w:hint="eastAsia" w:ascii="仿宋_GB2312" w:hAnsi="宋体" w:eastAsia="仿宋_GB2312" w:cs="Arial"/>
                <w:color w:val="000000"/>
                <w:kern w:val="2"/>
                <w:sz w:val="21"/>
                <w:szCs w:val="21"/>
                <w:lang w:val="en-US" w:eastAsia="zh-CN" w:bidi="ar-SA"/>
              </w:rPr>
            </w:pPr>
            <w:r>
              <w:rPr>
                <w:rFonts w:hint="eastAsia" w:ascii="仿宋_GB2312" w:hAnsi="宋体" w:eastAsia="仿宋_GB2312" w:cs="Arial"/>
                <w:color w:val="000000" w:themeColor="text1"/>
                <w:szCs w:val="21"/>
                <w14:textFill>
                  <w14:solidFill>
                    <w14:schemeClr w14:val="tx1"/>
                  </w14:solidFill>
                </w14:textFill>
              </w:rPr>
              <w:t>★</w:t>
            </w:r>
            <w:r>
              <w:rPr>
                <w:rFonts w:hint="eastAsia" w:ascii="仿宋_GB2312" w:hAnsi="宋体" w:eastAsia="仿宋_GB2312" w:cs="Arial"/>
                <w:color w:val="000000"/>
                <w:szCs w:val="21"/>
              </w:rPr>
              <w:t>共需安装太阳能路灯</w:t>
            </w:r>
            <w:r>
              <w:rPr>
                <w:rFonts w:ascii="仿宋_GB2312" w:hAnsi="宋体" w:eastAsia="仿宋_GB2312" w:cs="Arial"/>
                <w:color w:val="000000"/>
                <w:szCs w:val="21"/>
              </w:rPr>
              <w:t>38</w:t>
            </w:r>
            <w:r>
              <w:rPr>
                <w:rFonts w:hint="eastAsia" w:ascii="仿宋_GB2312" w:hAnsi="宋体" w:eastAsia="仿宋_GB2312" w:cs="Arial"/>
                <w:color w:val="000000"/>
                <w:szCs w:val="21"/>
              </w:rPr>
              <w:t>个（含基础及安装）。</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★所需材料及工具由供货商自行准备。</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★因施工时有学生在校，施工方一定要保证学生安全，并不要影响学生正常休息，穿着整洁干净，要至少有1名安全监督员在现场。</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★每天安全员安全检查记录</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sz w:val="24"/>
        </w:rPr>
      </w:pPr>
    </w:p>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hint="eastAsia"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6"/>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6"/>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6"/>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6"/>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6"/>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6"/>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6"/>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6"/>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6"/>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6"/>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6"/>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6"/>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6"/>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12D37C88"/>
    <w:rsid w:val="1A6C2592"/>
    <w:rsid w:val="2815308A"/>
    <w:rsid w:val="319A4270"/>
    <w:rsid w:val="424678A8"/>
    <w:rsid w:val="54330900"/>
    <w:rsid w:val="5C791C7C"/>
    <w:rsid w:val="5E371164"/>
    <w:rsid w:val="60F21318"/>
    <w:rsid w:val="63F443CD"/>
    <w:rsid w:val="6A5F0A14"/>
    <w:rsid w:val="6E1D1482"/>
    <w:rsid w:val="7321089F"/>
    <w:rsid w:val="7A1E3C61"/>
    <w:rsid w:val="7A8E04A8"/>
    <w:rsid w:val="7B5B2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8"/>
    <w:qFormat/>
    <w:uiPriority w:val="0"/>
    <w:pPr>
      <w:spacing w:line="360" w:lineRule="auto"/>
      <w:ind w:firstLine="480" w:firstLineChars="200"/>
    </w:pPr>
    <w:rPr>
      <w:rFonts w:ascii="宋体"/>
      <w:sz w:val="24"/>
      <w:szCs w:val="20"/>
    </w:rPr>
  </w:style>
  <w:style w:type="paragraph" w:styleId="9">
    <w:name w:val="Plain Text"/>
    <w:basedOn w:val="1"/>
    <w:link w:val="3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qFormat/>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qFormat/>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qFormat/>
    <w:uiPriority w:val="0"/>
    <w:rPr>
      <w:rFonts w:ascii="Tahoma" w:hAnsi="Tahoma" w:eastAsia="仿宋_GB2312"/>
      <w:b/>
      <w:sz w:val="24"/>
      <w:szCs w:val="20"/>
    </w:rPr>
  </w:style>
  <w:style w:type="character" w:customStyle="1" w:styleId="30">
    <w:name w:val="标题 3 Char"/>
    <w:basedOn w:val="20"/>
    <w:link w:val="4"/>
    <w:semiHidden/>
    <w:qFormat/>
    <w:locked/>
    <w:uiPriority w:val="0"/>
    <w:rPr>
      <w:rFonts w:eastAsia="宋体"/>
      <w:kern w:val="2"/>
      <w:sz w:val="32"/>
      <w:szCs w:val="32"/>
      <w:lang w:val="en-US" w:eastAsia="zh-CN" w:bidi="ar-SA"/>
    </w:rPr>
  </w:style>
  <w:style w:type="character" w:customStyle="1" w:styleId="31">
    <w:name w:val="纯文本 Char"/>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Char"/>
    <w:basedOn w:val="20"/>
    <w:link w:val="5"/>
    <w:qFormat/>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Char"/>
    <w:basedOn w:val="20"/>
    <w:link w:val="15"/>
    <w:qFormat/>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qFormat/>
    <w:uiPriority w:val="99"/>
    <w:pPr>
      <w:ind w:firstLine="420" w:firstLineChars="200"/>
    </w:pPr>
    <w:rPr>
      <w:rFonts w:ascii="Calibri" w:hAnsi="Calibri" w:cs="Calibri"/>
      <w:szCs w:val="21"/>
    </w:rPr>
  </w:style>
  <w:style w:type="character" w:customStyle="1" w:styleId="38">
    <w:name w:val="正文文本缩进 Char"/>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D2751"/>
    <w:rsid w:val="000F7E63"/>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4073C"/>
    <w:rsid w:val="00D31625"/>
    <w:rsid w:val="00D53D4A"/>
    <w:rsid w:val="00DC2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219A5-2D9D-4CED-A391-019AF6E472D0}">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41</Pages>
  <Words>3541</Words>
  <Characters>20186</Characters>
  <Lines>168</Lines>
  <Paragraphs>47</Paragraphs>
  <TotalTime>0</TotalTime>
  <ScaleCrop>false</ScaleCrop>
  <LinksUpToDate>false</LinksUpToDate>
  <CharactersWithSpaces>23680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cjx</cp:lastModifiedBy>
  <cp:lastPrinted>2017-11-06T05:54:00Z</cp:lastPrinted>
  <dcterms:modified xsi:type="dcterms:W3CDTF">2022-04-26T09:55:09Z</dcterms:modified>
  <dc:title>XXX政府采购中心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80C53478AA8247E391AF4358F55EFE3A</vt:lpwstr>
  </property>
</Properties>
</file>