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6B" w:rsidRPr="008376E8" w:rsidRDefault="0078326B" w:rsidP="00122EE7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8376E8">
        <w:rPr>
          <w:rFonts w:ascii="仿宋_GB2312" w:eastAsia="仿宋_GB2312" w:hAnsi="仿宋" w:hint="eastAsia"/>
          <w:b/>
          <w:sz w:val="32"/>
          <w:szCs w:val="32"/>
        </w:rPr>
        <w:t>附件1</w:t>
      </w:r>
      <w:r>
        <w:rPr>
          <w:rFonts w:ascii="仿宋_GB2312" w:eastAsia="仿宋_GB2312" w:hAnsi="仿宋" w:hint="eastAsia"/>
          <w:b/>
          <w:sz w:val="32"/>
          <w:szCs w:val="32"/>
        </w:rPr>
        <w:t>：校本课题</w:t>
      </w:r>
      <w:r w:rsidRPr="008376E8">
        <w:rPr>
          <w:rFonts w:ascii="仿宋_GB2312" w:eastAsia="仿宋_GB2312" w:hAnsi="仿宋" w:hint="eastAsia"/>
          <w:b/>
          <w:sz w:val="32"/>
          <w:szCs w:val="32"/>
        </w:rPr>
        <w:t>立项名单</w:t>
      </w:r>
    </w:p>
    <w:tbl>
      <w:tblPr>
        <w:tblStyle w:val="a5"/>
        <w:tblW w:w="9073" w:type="dxa"/>
        <w:tblInd w:w="-34" w:type="dxa"/>
        <w:tblLook w:val="04A0"/>
      </w:tblPr>
      <w:tblGrid>
        <w:gridCol w:w="993"/>
        <w:gridCol w:w="1134"/>
        <w:gridCol w:w="6946"/>
      </w:tblGrid>
      <w:tr w:rsidR="0078326B" w:rsidTr="00BC7619">
        <w:trPr>
          <w:trHeight w:val="1134"/>
        </w:trPr>
        <w:tc>
          <w:tcPr>
            <w:tcW w:w="993" w:type="dxa"/>
            <w:vAlign w:val="center"/>
          </w:tcPr>
          <w:p w:rsidR="0078326B" w:rsidRPr="00794D93" w:rsidRDefault="0078326B" w:rsidP="00BC7619">
            <w:pPr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794D93">
              <w:rPr>
                <w:rFonts w:ascii="仿宋_GB2312" w:eastAsia="仿宋_GB2312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134" w:type="dxa"/>
            <w:vAlign w:val="center"/>
          </w:tcPr>
          <w:p w:rsidR="0078326B" w:rsidRPr="00794D93" w:rsidRDefault="0078326B" w:rsidP="00BC7619">
            <w:pPr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794D93">
              <w:rPr>
                <w:rFonts w:ascii="仿宋_GB2312" w:eastAsia="仿宋_GB2312" w:hAnsi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6946" w:type="dxa"/>
            <w:vAlign w:val="center"/>
          </w:tcPr>
          <w:p w:rsidR="0078326B" w:rsidRPr="00794D93" w:rsidRDefault="0078326B" w:rsidP="00BC7619">
            <w:pPr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794D93">
              <w:rPr>
                <w:rFonts w:ascii="仿宋_GB2312" w:eastAsia="仿宋_GB2312" w:hAnsi="仿宋" w:hint="eastAsia"/>
                <w:b/>
                <w:sz w:val="30"/>
                <w:szCs w:val="30"/>
              </w:rPr>
              <w:t>课  题  名  称</w:t>
            </w:r>
          </w:p>
        </w:tc>
      </w:tr>
      <w:tr w:rsidR="0078326B" w:rsidTr="00BC7619">
        <w:trPr>
          <w:trHeight w:val="1134"/>
        </w:trPr>
        <w:tc>
          <w:tcPr>
            <w:tcW w:w="993" w:type="dxa"/>
            <w:vAlign w:val="center"/>
          </w:tcPr>
          <w:p w:rsidR="0078326B" w:rsidRPr="00794D93" w:rsidRDefault="0078326B" w:rsidP="00BC7619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794D93">
              <w:rPr>
                <w:rFonts w:ascii="仿宋_GB2312" w:eastAsia="仿宋_GB2312" w:hAnsi="仿宋" w:hint="eastAsia"/>
                <w:sz w:val="30"/>
                <w:szCs w:val="30"/>
              </w:rPr>
              <w:t>1</w:t>
            </w:r>
          </w:p>
        </w:tc>
        <w:tc>
          <w:tcPr>
            <w:tcW w:w="1134" w:type="dxa"/>
            <w:vAlign w:val="center"/>
          </w:tcPr>
          <w:p w:rsidR="0078326B" w:rsidRPr="00794D93" w:rsidRDefault="0078326B" w:rsidP="00BC7619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794D93">
              <w:rPr>
                <w:rFonts w:ascii="仿宋_GB2312" w:eastAsia="仿宋_GB2312" w:hAnsi="仿宋" w:hint="eastAsia"/>
                <w:sz w:val="30"/>
                <w:szCs w:val="30"/>
              </w:rPr>
              <w:t>姜 锐</w:t>
            </w:r>
          </w:p>
        </w:tc>
        <w:tc>
          <w:tcPr>
            <w:tcW w:w="6946" w:type="dxa"/>
            <w:vAlign w:val="center"/>
          </w:tcPr>
          <w:p w:rsidR="0078326B" w:rsidRPr="00794D93" w:rsidRDefault="0078326B" w:rsidP="00BC7619">
            <w:pPr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 w:rsidRPr="00794D93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职业素质本位下高职建筑类专业人才培养模式研究</w:t>
            </w:r>
          </w:p>
        </w:tc>
      </w:tr>
      <w:tr w:rsidR="0078326B" w:rsidTr="00BC7619">
        <w:trPr>
          <w:trHeight w:val="1134"/>
        </w:trPr>
        <w:tc>
          <w:tcPr>
            <w:tcW w:w="993" w:type="dxa"/>
            <w:vAlign w:val="center"/>
          </w:tcPr>
          <w:p w:rsidR="0078326B" w:rsidRPr="00794D93" w:rsidRDefault="0078326B" w:rsidP="00BC7619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794D93">
              <w:rPr>
                <w:rFonts w:ascii="仿宋_GB2312" w:eastAsia="仿宋_GB2312" w:hAnsi="仿宋" w:hint="eastAsia"/>
                <w:sz w:val="30"/>
                <w:szCs w:val="30"/>
              </w:rPr>
              <w:t>2</w:t>
            </w:r>
          </w:p>
        </w:tc>
        <w:tc>
          <w:tcPr>
            <w:tcW w:w="1134" w:type="dxa"/>
            <w:vAlign w:val="center"/>
          </w:tcPr>
          <w:p w:rsidR="0078326B" w:rsidRPr="00794D93" w:rsidRDefault="0078326B" w:rsidP="00BC7619">
            <w:pPr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 w:rsidRPr="00794D93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刘 悦</w:t>
            </w:r>
          </w:p>
        </w:tc>
        <w:tc>
          <w:tcPr>
            <w:tcW w:w="6946" w:type="dxa"/>
            <w:vAlign w:val="center"/>
          </w:tcPr>
          <w:p w:rsidR="0078326B" w:rsidRPr="00794D93" w:rsidRDefault="0078326B" w:rsidP="00BC7619">
            <w:pPr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 w:rsidRPr="00794D93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高职钢结构专业项目化教学法课程改革的实施</w:t>
            </w:r>
          </w:p>
        </w:tc>
      </w:tr>
      <w:tr w:rsidR="0078326B" w:rsidTr="00BC7619">
        <w:trPr>
          <w:trHeight w:val="1134"/>
        </w:trPr>
        <w:tc>
          <w:tcPr>
            <w:tcW w:w="993" w:type="dxa"/>
            <w:vAlign w:val="center"/>
          </w:tcPr>
          <w:p w:rsidR="0078326B" w:rsidRPr="00794D93" w:rsidRDefault="0078326B" w:rsidP="00BC7619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794D93">
              <w:rPr>
                <w:rFonts w:ascii="仿宋_GB2312" w:eastAsia="仿宋_GB2312" w:hAnsi="仿宋" w:hint="eastAsia"/>
                <w:sz w:val="30"/>
                <w:szCs w:val="30"/>
              </w:rPr>
              <w:t>3</w:t>
            </w:r>
          </w:p>
        </w:tc>
        <w:tc>
          <w:tcPr>
            <w:tcW w:w="1134" w:type="dxa"/>
            <w:vAlign w:val="center"/>
          </w:tcPr>
          <w:p w:rsidR="0078326B" w:rsidRPr="00794D93" w:rsidRDefault="0078326B" w:rsidP="00BC7619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794D93">
              <w:rPr>
                <w:rFonts w:ascii="仿宋_GB2312" w:eastAsia="仿宋_GB2312" w:hint="eastAsia"/>
                <w:color w:val="000000"/>
                <w:sz w:val="30"/>
                <w:szCs w:val="30"/>
              </w:rPr>
              <w:t>李书艳</w:t>
            </w:r>
          </w:p>
        </w:tc>
        <w:tc>
          <w:tcPr>
            <w:tcW w:w="6946" w:type="dxa"/>
            <w:vAlign w:val="center"/>
          </w:tcPr>
          <w:p w:rsidR="0078326B" w:rsidRPr="00794D93" w:rsidRDefault="0078326B" w:rsidP="00BC7619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794D93">
              <w:rPr>
                <w:rFonts w:ascii="仿宋_GB2312" w:eastAsia="仿宋_GB2312" w:hint="eastAsia"/>
                <w:color w:val="000000"/>
                <w:sz w:val="30"/>
                <w:szCs w:val="30"/>
              </w:rPr>
              <w:t>基于开放式学习的教学资源库构建</w:t>
            </w:r>
          </w:p>
        </w:tc>
      </w:tr>
      <w:tr w:rsidR="0078326B" w:rsidTr="00BC7619">
        <w:trPr>
          <w:trHeight w:val="1134"/>
        </w:trPr>
        <w:tc>
          <w:tcPr>
            <w:tcW w:w="993" w:type="dxa"/>
            <w:vAlign w:val="center"/>
          </w:tcPr>
          <w:p w:rsidR="0078326B" w:rsidRPr="00794D93" w:rsidRDefault="0078326B" w:rsidP="00BC7619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794D93">
              <w:rPr>
                <w:rFonts w:ascii="仿宋_GB2312" w:eastAsia="仿宋_GB2312" w:hAnsi="仿宋" w:hint="eastAsia"/>
                <w:sz w:val="30"/>
                <w:szCs w:val="30"/>
              </w:rPr>
              <w:t>4</w:t>
            </w:r>
          </w:p>
        </w:tc>
        <w:tc>
          <w:tcPr>
            <w:tcW w:w="1134" w:type="dxa"/>
            <w:vAlign w:val="center"/>
          </w:tcPr>
          <w:p w:rsidR="0078326B" w:rsidRPr="00794D93" w:rsidRDefault="0078326B" w:rsidP="00BC7619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794D93">
              <w:rPr>
                <w:rFonts w:ascii="仿宋_GB2312" w:eastAsia="仿宋_GB2312" w:hint="eastAsia"/>
                <w:color w:val="000000"/>
                <w:sz w:val="30"/>
                <w:szCs w:val="30"/>
              </w:rPr>
              <w:t>沈雪晶</w:t>
            </w:r>
          </w:p>
        </w:tc>
        <w:tc>
          <w:tcPr>
            <w:tcW w:w="6946" w:type="dxa"/>
            <w:vAlign w:val="center"/>
          </w:tcPr>
          <w:p w:rsidR="0078326B" w:rsidRPr="00794D93" w:rsidRDefault="0078326B" w:rsidP="00BC7619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794D93">
              <w:rPr>
                <w:rFonts w:ascii="仿宋_GB2312" w:eastAsia="仿宋_GB2312" w:hint="eastAsia"/>
                <w:color w:val="000000"/>
                <w:sz w:val="30"/>
                <w:szCs w:val="30"/>
              </w:rPr>
              <w:t>新型节能光源在大学校园应用的可行性研究</w:t>
            </w:r>
          </w:p>
        </w:tc>
      </w:tr>
      <w:tr w:rsidR="0078326B" w:rsidTr="00BC7619">
        <w:trPr>
          <w:trHeight w:val="1134"/>
        </w:trPr>
        <w:tc>
          <w:tcPr>
            <w:tcW w:w="993" w:type="dxa"/>
            <w:vAlign w:val="center"/>
          </w:tcPr>
          <w:p w:rsidR="0078326B" w:rsidRPr="00794D93" w:rsidRDefault="0078326B" w:rsidP="00BC7619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794D93">
              <w:rPr>
                <w:rFonts w:ascii="仿宋_GB2312" w:eastAsia="仿宋_GB2312" w:hAnsi="仿宋" w:hint="eastAsia"/>
                <w:sz w:val="30"/>
                <w:szCs w:val="30"/>
              </w:rPr>
              <w:t>5</w:t>
            </w:r>
          </w:p>
        </w:tc>
        <w:tc>
          <w:tcPr>
            <w:tcW w:w="1134" w:type="dxa"/>
            <w:vAlign w:val="center"/>
          </w:tcPr>
          <w:p w:rsidR="0078326B" w:rsidRPr="00794D93" w:rsidRDefault="0078326B" w:rsidP="00BC7619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794D93">
              <w:rPr>
                <w:rFonts w:ascii="仿宋_GB2312" w:eastAsia="仿宋_GB2312" w:hint="eastAsia"/>
                <w:color w:val="000000"/>
                <w:sz w:val="30"/>
                <w:szCs w:val="30"/>
              </w:rPr>
              <w:t>邱</w:t>
            </w:r>
            <w:proofErr w:type="gramEnd"/>
            <w:r w:rsidRPr="00794D93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爽</w:t>
            </w:r>
          </w:p>
        </w:tc>
        <w:tc>
          <w:tcPr>
            <w:tcW w:w="6946" w:type="dxa"/>
            <w:vAlign w:val="center"/>
          </w:tcPr>
          <w:p w:rsidR="0078326B" w:rsidRPr="00794D93" w:rsidRDefault="0078326B" w:rsidP="00BC7619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794D93">
              <w:rPr>
                <w:rFonts w:ascii="仿宋_GB2312" w:eastAsia="仿宋_GB2312" w:hint="eastAsia"/>
                <w:color w:val="000000"/>
                <w:sz w:val="30"/>
                <w:szCs w:val="30"/>
              </w:rPr>
              <w:t>信息化视角</w:t>
            </w:r>
            <w:proofErr w:type="gramStart"/>
            <w:r w:rsidRPr="00794D93">
              <w:rPr>
                <w:rFonts w:ascii="仿宋_GB2312" w:eastAsia="仿宋_GB2312" w:hint="eastAsia"/>
                <w:color w:val="000000"/>
                <w:sz w:val="30"/>
                <w:szCs w:val="30"/>
              </w:rPr>
              <w:t>下思政教学</w:t>
            </w:r>
            <w:proofErr w:type="gramEnd"/>
            <w:r w:rsidRPr="00794D93">
              <w:rPr>
                <w:rFonts w:ascii="仿宋_GB2312" w:eastAsia="仿宋_GB2312" w:hint="eastAsia"/>
                <w:color w:val="000000"/>
                <w:sz w:val="30"/>
                <w:szCs w:val="30"/>
              </w:rPr>
              <w:t>实效性提升策略研究</w:t>
            </w:r>
          </w:p>
        </w:tc>
      </w:tr>
      <w:tr w:rsidR="0078326B" w:rsidTr="00BC7619">
        <w:trPr>
          <w:trHeight w:val="1134"/>
        </w:trPr>
        <w:tc>
          <w:tcPr>
            <w:tcW w:w="993" w:type="dxa"/>
            <w:vAlign w:val="center"/>
          </w:tcPr>
          <w:p w:rsidR="0078326B" w:rsidRPr="00794D93" w:rsidRDefault="0078326B" w:rsidP="00BC7619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794D93">
              <w:rPr>
                <w:rFonts w:ascii="仿宋_GB2312" w:eastAsia="仿宋_GB2312" w:hAnsi="仿宋" w:hint="eastAsia"/>
                <w:sz w:val="30"/>
                <w:szCs w:val="30"/>
              </w:rPr>
              <w:t>6</w:t>
            </w:r>
          </w:p>
        </w:tc>
        <w:tc>
          <w:tcPr>
            <w:tcW w:w="1134" w:type="dxa"/>
            <w:vAlign w:val="center"/>
          </w:tcPr>
          <w:p w:rsidR="0078326B" w:rsidRPr="00794D93" w:rsidRDefault="0078326B" w:rsidP="00BC7619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794D93">
              <w:rPr>
                <w:rFonts w:ascii="仿宋_GB2312" w:eastAsia="仿宋_GB2312" w:hint="eastAsia"/>
                <w:color w:val="000000"/>
                <w:sz w:val="30"/>
                <w:szCs w:val="30"/>
              </w:rPr>
              <w:t>赫</w:t>
            </w:r>
            <w:proofErr w:type="gramEnd"/>
            <w:r w:rsidRPr="00794D93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</w:t>
            </w:r>
            <w:proofErr w:type="gramStart"/>
            <w:r w:rsidRPr="00794D93">
              <w:rPr>
                <w:rFonts w:ascii="仿宋_GB2312" w:eastAsia="仿宋_GB2312" w:hint="eastAsia"/>
                <w:color w:val="000000"/>
                <w:sz w:val="30"/>
                <w:szCs w:val="30"/>
              </w:rPr>
              <w:t>璐</w:t>
            </w:r>
            <w:proofErr w:type="gramEnd"/>
          </w:p>
        </w:tc>
        <w:tc>
          <w:tcPr>
            <w:tcW w:w="6946" w:type="dxa"/>
            <w:vAlign w:val="center"/>
          </w:tcPr>
          <w:p w:rsidR="0078326B" w:rsidRPr="00794D93" w:rsidRDefault="0078326B" w:rsidP="00BC7619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794D93">
              <w:rPr>
                <w:rFonts w:ascii="仿宋_GB2312" w:eastAsia="仿宋_GB2312" w:hint="eastAsia"/>
                <w:color w:val="000000"/>
                <w:sz w:val="30"/>
                <w:szCs w:val="30"/>
              </w:rPr>
              <w:t>微考网</w:t>
            </w:r>
            <w:proofErr w:type="gramEnd"/>
            <w:r w:rsidRPr="00794D93">
              <w:rPr>
                <w:rFonts w:ascii="仿宋_GB2312" w:eastAsia="仿宋_GB2312" w:hint="eastAsia"/>
                <w:color w:val="000000"/>
                <w:sz w:val="30"/>
                <w:szCs w:val="30"/>
              </w:rPr>
              <w:t>—手机客户端考试与教学效果分析平台</w:t>
            </w:r>
          </w:p>
        </w:tc>
      </w:tr>
      <w:tr w:rsidR="0078326B" w:rsidTr="00BC7619">
        <w:trPr>
          <w:trHeight w:val="1134"/>
        </w:trPr>
        <w:tc>
          <w:tcPr>
            <w:tcW w:w="993" w:type="dxa"/>
            <w:vAlign w:val="center"/>
          </w:tcPr>
          <w:p w:rsidR="0078326B" w:rsidRPr="00794D93" w:rsidRDefault="0078326B" w:rsidP="00BC7619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794D93">
              <w:rPr>
                <w:rFonts w:ascii="仿宋_GB2312" w:eastAsia="仿宋_GB2312" w:hAnsi="仿宋" w:hint="eastAsia"/>
                <w:sz w:val="30"/>
                <w:szCs w:val="30"/>
              </w:rPr>
              <w:t>7</w:t>
            </w:r>
          </w:p>
        </w:tc>
        <w:tc>
          <w:tcPr>
            <w:tcW w:w="1134" w:type="dxa"/>
            <w:vAlign w:val="center"/>
          </w:tcPr>
          <w:p w:rsidR="0078326B" w:rsidRPr="00794D93" w:rsidRDefault="0078326B" w:rsidP="00BC7619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794D93">
              <w:rPr>
                <w:rFonts w:ascii="仿宋_GB2312" w:eastAsia="仿宋_GB2312" w:hint="eastAsia"/>
                <w:color w:val="000000"/>
                <w:sz w:val="30"/>
                <w:szCs w:val="30"/>
              </w:rPr>
              <w:t>王英华</w:t>
            </w:r>
          </w:p>
        </w:tc>
        <w:tc>
          <w:tcPr>
            <w:tcW w:w="6946" w:type="dxa"/>
            <w:vAlign w:val="center"/>
          </w:tcPr>
          <w:p w:rsidR="0078326B" w:rsidRPr="00794D93" w:rsidRDefault="0078326B" w:rsidP="00BC7619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794D93">
              <w:rPr>
                <w:rFonts w:ascii="仿宋_GB2312" w:eastAsia="仿宋_GB2312" w:hint="eastAsia"/>
                <w:color w:val="000000"/>
                <w:sz w:val="30"/>
                <w:szCs w:val="30"/>
              </w:rPr>
              <w:t>“大思政”背景下的</w:t>
            </w:r>
            <w:proofErr w:type="gramStart"/>
            <w:r w:rsidRPr="00794D93">
              <w:rPr>
                <w:rFonts w:ascii="仿宋_GB2312" w:eastAsia="仿宋_GB2312" w:hint="eastAsia"/>
                <w:color w:val="000000"/>
                <w:sz w:val="30"/>
                <w:szCs w:val="30"/>
              </w:rPr>
              <w:t>思政课实践</w:t>
            </w:r>
            <w:proofErr w:type="gramEnd"/>
            <w:r w:rsidRPr="00794D93">
              <w:rPr>
                <w:rFonts w:ascii="仿宋_GB2312" w:eastAsia="仿宋_GB2312" w:hint="eastAsia"/>
                <w:color w:val="000000"/>
                <w:sz w:val="30"/>
                <w:szCs w:val="30"/>
              </w:rPr>
              <w:t>教学创新研究</w:t>
            </w:r>
          </w:p>
        </w:tc>
      </w:tr>
      <w:tr w:rsidR="0078326B" w:rsidTr="00BC7619">
        <w:trPr>
          <w:trHeight w:val="1134"/>
        </w:trPr>
        <w:tc>
          <w:tcPr>
            <w:tcW w:w="993" w:type="dxa"/>
            <w:vAlign w:val="center"/>
          </w:tcPr>
          <w:p w:rsidR="0078326B" w:rsidRPr="00794D93" w:rsidRDefault="0078326B" w:rsidP="00BC7619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794D93">
              <w:rPr>
                <w:rFonts w:ascii="仿宋_GB2312" w:eastAsia="仿宋_GB2312" w:hAnsi="仿宋" w:hint="eastAsia"/>
                <w:sz w:val="30"/>
                <w:szCs w:val="30"/>
              </w:rPr>
              <w:t>8</w:t>
            </w:r>
          </w:p>
        </w:tc>
        <w:tc>
          <w:tcPr>
            <w:tcW w:w="1134" w:type="dxa"/>
            <w:vAlign w:val="center"/>
          </w:tcPr>
          <w:p w:rsidR="0078326B" w:rsidRPr="00794D93" w:rsidRDefault="0078326B" w:rsidP="00BC7619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794D93">
              <w:rPr>
                <w:rFonts w:ascii="仿宋_GB2312" w:eastAsia="仿宋_GB2312" w:hint="eastAsia"/>
                <w:color w:val="000000"/>
                <w:sz w:val="30"/>
                <w:szCs w:val="30"/>
              </w:rPr>
              <w:t>周婵芳</w:t>
            </w:r>
          </w:p>
        </w:tc>
        <w:tc>
          <w:tcPr>
            <w:tcW w:w="6946" w:type="dxa"/>
            <w:vAlign w:val="center"/>
          </w:tcPr>
          <w:p w:rsidR="0078326B" w:rsidRPr="00794D93" w:rsidRDefault="0078326B" w:rsidP="00BC7619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794D93">
              <w:rPr>
                <w:rFonts w:ascii="仿宋_GB2312" w:eastAsia="仿宋_GB2312" w:hint="eastAsia"/>
                <w:color w:val="000000"/>
                <w:sz w:val="30"/>
                <w:szCs w:val="30"/>
              </w:rPr>
              <w:t>“工业化”人才培养模式研究</w:t>
            </w:r>
          </w:p>
        </w:tc>
      </w:tr>
      <w:tr w:rsidR="0078326B" w:rsidTr="00BC7619">
        <w:trPr>
          <w:trHeight w:val="1134"/>
        </w:trPr>
        <w:tc>
          <w:tcPr>
            <w:tcW w:w="993" w:type="dxa"/>
            <w:vAlign w:val="center"/>
          </w:tcPr>
          <w:p w:rsidR="0078326B" w:rsidRPr="00794D93" w:rsidRDefault="0078326B" w:rsidP="00BC7619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794D93">
              <w:rPr>
                <w:rFonts w:ascii="仿宋_GB2312" w:eastAsia="仿宋_GB2312" w:hAnsi="仿宋" w:hint="eastAsia"/>
                <w:sz w:val="30"/>
                <w:szCs w:val="30"/>
              </w:rPr>
              <w:t>9</w:t>
            </w:r>
          </w:p>
        </w:tc>
        <w:tc>
          <w:tcPr>
            <w:tcW w:w="1134" w:type="dxa"/>
            <w:vAlign w:val="center"/>
          </w:tcPr>
          <w:p w:rsidR="0078326B" w:rsidRPr="00794D93" w:rsidRDefault="0078326B" w:rsidP="00BC7619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794D93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曹  </w:t>
            </w:r>
            <w:proofErr w:type="gramStart"/>
            <w:r w:rsidRPr="00794D93">
              <w:rPr>
                <w:rFonts w:ascii="仿宋_GB2312" w:eastAsia="仿宋_GB2312" w:hint="eastAsia"/>
                <w:color w:val="000000"/>
                <w:sz w:val="30"/>
                <w:szCs w:val="30"/>
              </w:rPr>
              <w:t>娟</w:t>
            </w:r>
            <w:proofErr w:type="gramEnd"/>
          </w:p>
        </w:tc>
        <w:tc>
          <w:tcPr>
            <w:tcW w:w="6946" w:type="dxa"/>
            <w:vAlign w:val="center"/>
          </w:tcPr>
          <w:p w:rsidR="0078326B" w:rsidRPr="00794D93" w:rsidRDefault="0078326B" w:rsidP="00BC7619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794D93">
              <w:rPr>
                <w:rFonts w:ascii="仿宋_GB2312" w:eastAsia="仿宋_GB2312" w:hint="eastAsia"/>
                <w:color w:val="000000"/>
                <w:sz w:val="30"/>
                <w:szCs w:val="30"/>
              </w:rPr>
              <w:t>在体育教学中培养我院学生工匠精神对策研究</w:t>
            </w:r>
          </w:p>
        </w:tc>
      </w:tr>
    </w:tbl>
    <w:p w:rsidR="0078326B" w:rsidRPr="0078326B" w:rsidRDefault="0078326B">
      <w:pPr>
        <w:widowControl/>
        <w:jc w:val="left"/>
        <w:rPr>
          <w:rFonts w:ascii="仿宋_GB2312" w:eastAsia="仿宋_GB2312" w:hAnsiTheme="majorEastAsia"/>
          <w:sz w:val="32"/>
          <w:szCs w:val="32"/>
        </w:rPr>
      </w:pPr>
    </w:p>
    <w:p w:rsidR="005D057C" w:rsidRDefault="005D057C">
      <w:pPr>
        <w:widowControl/>
        <w:jc w:val="left"/>
        <w:rPr>
          <w:rFonts w:ascii="仿宋_GB2312" w:eastAsia="仿宋_GB2312" w:hAnsiTheme="majorEastAsia"/>
          <w:sz w:val="32"/>
          <w:szCs w:val="32"/>
        </w:rPr>
      </w:pPr>
    </w:p>
    <w:p w:rsidR="0078326B" w:rsidRDefault="0078326B">
      <w:pPr>
        <w:widowControl/>
        <w:jc w:val="left"/>
        <w:rPr>
          <w:rFonts w:ascii="仿宋_GB2312" w:eastAsia="仿宋_GB2312" w:hAnsiTheme="majorEastAsia"/>
          <w:sz w:val="32"/>
          <w:szCs w:val="32"/>
        </w:rPr>
      </w:pPr>
    </w:p>
    <w:sectPr w:rsidR="0078326B" w:rsidSect="00D55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4D2" w:rsidRDefault="006C64D2" w:rsidP="0036284C">
      <w:r>
        <w:separator/>
      </w:r>
    </w:p>
  </w:endnote>
  <w:endnote w:type="continuationSeparator" w:id="0">
    <w:p w:rsidR="006C64D2" w:rsidRDefault="006C64D2" w:rsidP="00362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4D2" w:rsidRDefault="006C64D2" w:rsidP="0036284C">
      <w:r>
        <w:separator/>
      </w:r>
    </w:p>
  </w:footnote>
  <w:footnote w:type="continuationSeparator" w:id="0">
    <w:p w:rsidR="006C64D2" w:rsidRDefault="006C64D2" w:rsidP="003628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84C"/>
    <w:rsid w:val="00122EE7"/>
    <w:rsid w:val="0013293D"/>
    <w:rsid w:val="0028189E"/>
    <w:rsid w:val="0036284C"/>
    <w:rsid w:val="00404D20"/>
    <w:rsid w:val="00442FDF"/>
    <w:rsid w:val="00464EFE"/>
    <w:rsid w:val="004744B3"/>
    <w:rsid w:val="005D057C"/>
    <w:rsid w:val="0065560A"/>
    <w:rsid w:val="006C64D2"/>
    <w:rsid w:val="0077305D"/>
    <w:rsid w:val="0078326B"/>
    <w:rsid w:val="009470EA"/>
    <w:rsid w:val="009A4F4F"/>
    <w:rsid w:val="009B2BCE"/>
    <w:rsid w:val="00A278D4"/>
    <w:rsid w:val="00A556CA"/>
    <w:rsid w:val="00B759EE"/>
    <w:rsid w:val="00BC7D78"/>
    <w:rsid w:val="00C65105"/>
    <w:rsid w:val="00D553FD"/>
    <w:rsid w:val="00DD2863"/>
    <w:rsid w:val="00E1315A"/>
    <w:rsid w:val="00F36454"/>
    <w:rsid w:val="00FE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2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28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2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284C"/>
    <w:rPr>
      <w:sz w:val="18"/>
      <w:szCs w:val="18"/>
    </w:rPr>
  </w:style>
  <w:style w:type="table" w:styleId="a5">
    <w:name w:val="Table Grid"/>
    <w:basedOn w:val="a1"/>
    <w:uiPriority w:val="59"/>
    <w:rsid w:val="00BC7D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dcterms:created xsi:type="dcterms:W3CDTF">2017-06-07T07:46:00Z</dcterms:created>
  <dcterms:modified xsi:type="dcterms:W3CDTF">2017-06-22T04:16:00Z</dcterms:modified>
</cp:coreProperties>
</file>