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 xml:space="preserve">实践教学场地装修与家具采购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 xml:space="preserve">LNCJXYCGB202206011X-0320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7</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4"/>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实践教学场地装修与家具采购</w:t>
      </w:r>
      <w:r>
        <w:rPr>
          <w:rFonts w:hint="eastAsia" w:ascii="宋体" w:hAnsi="宋体" w:cs="Lucida Sans Unicode"/>
          <w:sz w:val="24"/>
        </w:rPr>
        <w:t>项目（</w:t>
      </w:r>
      <w:r>
        <w:rPr>
          <w:rFonts w:hint="eastAsia" w:ascii="宋体" w:hAnsi="宋体"/>
          <w:color w:val="000000"/>
          <w:sz w:val="24"/>
        </w:rPr>
        <w:t>招标项目编号：</w:t>
      </w:r>
      <w:r>
        <w:rPr>
          <w:rFonts w:ascii="宋体" w:hAnsi="宋体" w:cs="Lucida Sans Unicode"/>
          <w:sz w:val="24"/>
          <w:u w:val="single"/>
        </w:rPr>
        <w:t>LNCJXY</w:t>
      </w:r>
      <w:r>
        <w:rPr>
          <w:rFonts w:hint="eastAsia" w:ascii="宋体" w:hAnsi="宋体" w:cs="Lucida Sans Unicode"/>
          <w:sz w:val="24"/>
          <w:u w:val="single"/>
        </w:rPr>
        <w:t>CGB202206011X</w:t>
      </w:r>
      <w:r>
        <w:rPr>
          <w:rFonts w:ascii="宋体" w:hAnsi="宋体" w:cs="Lucida Sans Unicode"/>
          <w:sz w:val="24"/>
          <w:u w:val="single"/>
        </w:rPr>
        <w:t>-0320</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03"/>
        <w:gridCol w:w="10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803" w:type="dxa"/>
            <w:vAlign w:val="center"/>
          </w:tcPr>
          <w:p>
            <w:pPr>
              <w:widowControl/>
              <w:jc w:val="center"/>
              <w:textAlignment w:val="center"/>
              <w:rPr>
                <w:rFonts w:ascii="宋体" w:hAnsi="宋体"/>
                <w:color w:val="000000"/>
                <w:sz w:val="24"/>
              </w:rPr>
            </w:pPr>
            <w:r>
              <w:rPr>
                <w:rFonts w:hint="eastAsia" w:ascii="宋体" w:hAnsi="宋体"/>
                <w:color w:val="000000"/>
                <w:sz w:val="24"/>
              </w:rPr>
              <w:t>工程内容</w:t>
            </w:r>
          </w:p>
        </w:tc>
        <w:tc>
          <w:tcPr>
            <w:tcW w:w="1025"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268"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pPr>
              <w:widowControl/>
              <w:jc w:val="center"/>
              <w:textAlignment w:val="center"/>
              <w:rPr>
                <w:rFonts w:ascii="宋体" w:hAnsi="宋体"/>
                <w:color w:val="000000"/>
                <w:sz w:val="24"/>
              </w:rPr>
            </w:pPr>
            <w:r>
              <w:rPr>
                <w:rFonts w:ascii="宋体" w:hAnsi="宋体"/>
                <w:color w:val="000000"/>
                <w:sz w:val="24"/>
              </w:rPr>
              <w:t>LNCJXY</w:t>
            </w:r>
            <w:r>
              <w:rPr>
                <w:rFonts w:hint="eastAsia" w:ascii="宋体" w:hAnsi="宋体"/>
                <w:color w:val="000000"/>
                <w:sz w:val="24"/>
              </w:rPr>
              <w:t>CGB202206011X</w:t>
            </w:r>
            <w:bookmarkStart w:id="1" w:name="_GoBack"/>
            <w:bookmarkEnd w:id="1"/>
            <w:r>
              <w:rPr>
                <w:rFonts w:ascii="宋体" w:hAnsi="宋体"/>
                <w:color w:val="000000"/>
                <w:sz w:val="24"/>
              </w:rPr>
              <w:t>-0320</w:t>
            </w:r>
          </w:p>
        </w:tc>
        <w:tc>
          <w:tcPr>
            <w:tcW w:w="2803" w:type="dxa"/>
            <w:vAlign w:val="center"/>
          </w:tcPr>
          <w:p>
            <w:pPr>
              <w:widowControl/>
              <w:jc w:val="center"/>
              <w:textAlignment w:val="center"/>
              <w:rPr>
                <w:rFonts w:ascii="宋体" w:hAnsi="宋体"/>
                <w:color w:val="000000"/>
                <w:sz w:val="24"/>
              </w:rPr>
            </w:pPr>
            <w:r>
              <w:rPr>
                <w:rFonts w:hint="eastAsia" w:ascii="宋体" w:hAnsi="宋体"/>
                <w:color w:val="000000"/>
                <w:sz w:val="24"/>
              </w:rPr>
              <w:t xml:space="preserve"> 实践教学场地装修与家具采购</w:t>
            </w:r>
          </w:p>
        </w:tc>
        <w:tc>
          <w:tcPr>
            <w:tcW w:w="1025" w:type="dxa"/>
            <w:vAlign w:val="center"/>
          </w:tcPr>
          <w:p>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pPr>
              <w:widowControl/>
              <w:jc w:val="center"/>
              <w:textAlignment w:val="center"/>
              <w:rPr>
                <w:rFonts w:ascii="宋体" w:hAnsi="宋体"/>
                <w:color w:val="000000"/>
                <w:sz w:val="24"/>
              </w:rPr>
            </w:pPr>
            <w:r>
              <w:rPr>
                <w:rFonts w:ascii="宋体" w:hAnsi="宋体"/>
                <w:color w:val="000000"/>
                <w:sz w:val="24"/>
              </w:rPr>
              <w:t>134000.00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numPr>
          <w:ilvl w:val="0"/>
          <w:numId w:val="2"/>
        </w:numPr>
        <w:shd w:val="clear" w:color="auto" w:fill="FFFFFF"/>
        <w:spacing w:line="560" w:lineRule="atLeast"/>
        <w:jc w:val="left"/>
        <w:rPr>
          <w:rFonts w:ascii="宋体" w:hAnsi="宋体" w:cs="Arial"/>
          <w:color w:val="FF0000"/>
          <w:sz w:val="28"/>
          <w:szCs w:val="28"/>
        </w:rPr>
      </w:pPr>
      <w:r>
        <w:rPr>
          <w:rFonts w:hint="eastAsia" w:ascii="宋体" w:hAnsi="宋体" w:cs="Arial"/>
          <w:kern w:val="0"/>
          <w:sz w:val="24"/>
        </w:rPr>
        <w:t>供应商须具有</w:t>
      </w:r>
      <w:r>
        <w:rPr>
          <w:rFonts w:hint="eastAsia" w:ascii="宋体" w:hAnsi="宋体" w:cs="Arial"/>
          <w:kern w:val="0"/>
          <w:sz w:val="24"/>
          <w:highlight w:val="none"/>
        </w:rPr>
        <w:t>建筑装修装饰工程专业承包二级及以上资质</w:t>
      </w:r>
      <w:r>
        <w:rPr>
          <w:rFonts w:hint="eastAsia" w:ascii="宋体" w:hAnsi="宋体" w:cs="Arial"/>
          <w:kern w:val="0"/>
          <w:sz w:val="24"/>
          <w:highlight w:val="none"/>
          <w:lang w:eastAsia="zh-CN"/>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lang w:val="en-US" w:eastAsia="zh-CN"/>
        </w:rPr>
        <w:t>供应商</w:t>
      </w:r>
      <w:r>
        <w:rPr>
          <w:rFonts w:hint="eastAsia" w:ascii="宋体" w:hAnsi="宋体" w:cs="Arial"/>
          <w:kern w:val="0"/>
          <w:sz w:val="24"/>
        </w:rPr>
        <w:t>须具</w:t>
      </w:r>
      <w:r>
        <w:rPr>
          <w:rFonts w:hint="eastAsia" w:ascii="宋体" w:hAnsi="宋体" w:cs="Arial"/>
          <w:kern w:val="0"/>
          <w:sz w:val="24"/>
          <w:lang w:val="en-US" w:eastAsia="zh-CN"/>
        </w:rPr>
        <w:t>有</w:t>
      </w:r>
      <w:r>
        <w:rPr>
          <w:rFonts w:hint="eastAsia" w:ascii="宋体" w:hAnsi="宋体" w:cs="Arial"/>
          <w:kern w:val="0"/>
          <w:sz w:val="24"/>
        </w:rPr>
        <w:t>建设行政主管部门核发的安全生产许可证书</w:t>
      </w:r>
      <w:r>
        <w:rPr>
          <w:rFonts w:hint="eastAsia" w:ascii="宋体" w:hAnsi="宋体" w:cs="Arial"/>
          <w:kern w:val="0"/>
          <w:sz w:val="24"/>
          <w:lang w:eastAsia="zh-CN"/>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ascii="宋体" w:hAnsi="宋体"/>
          <w:sz w:val="24"/>
          <w:u w:val="single"/>
        </w:rPr>
        <w:t xml:space="preserve"> 2022 </w:t>
      </w:r>
      <w:r>
        <w:rPr>
          <w:rFonts w:hint="eastAsia" w:ascii="宋体" w:hAnsi="宋体"/>
          <w:sz w:val="24"/>
        </w:rPr>
        <w:t>年</w:t>
      </w:r>
      <w:r>
        <w:rPr>
          <w:rFonts w:hint="eastAsia" w:ascii="宋体" w:hAnsi="宋体"/>
          <w:sz w:val="24"/>
          <w:u w:val="single"/>
          <w:lang w:val="en-US" w:eastAsia="zh-CN"/>
        </w:rPr>
        <w:t>7</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12</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u w:val="single"/>
        </w:rPr>
        <w:t>9:3</w:t>
      </w:r>
      <w:r>
        <w:rPr>
          <w:rFonts w:ascii="宋体" w:hAnsi="宋体"/>
          <w:sz w:val="24"/>
          <w:u w:val="single"/>
        </w:rPr>
        <w:t xml:space="preserve">0 </w:t>
      </w:r>
      <w:r>
        <w:rPr>
          <w:rFonts w:hint="eastAsia" w:ascii="宋体" w:hAnsi="宋体"/>
          <w:sz w:val="24"/>
        </w:rPr>
        <w:t>(北京时间)开标前，</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napToGrid w:val="0"/>
        <w:spacing w:line="560" w:lineRule="atLeast"/>
        <w:ind w:firstLine="480"/>
        <w:jc w:val="left"/>
        <w:textAlignment w:val="baseline"/>
        <w:rPr>
          <w:rFonts w:hint="eastAsia" w:ascii="宋体" w:hAnsi="宋体" w:eastAsia="宋体" w:cs="Times New Roman"/>
          <w:sz w:val="24"/>
        </w:rPr>
      </w:pPr>
      <w:r>
        <w:rPr>
          <w:rFonts w:hint="eastAsia" w:ascii="宋体" w:hAnsi="宋体" w:eastAsia="宋体" w:cs="Times New Roman"/>
          <w:sz w:val="24"/>
        </w:rPr>
        <w:t>递交投标文件截止及开标时间：</w:t>
      </w:r>
      <w:r>
        <w:rPr>
          <w:rFonts w:hint="eastAsia" w:ascii="宋体" w:hAnsi="宋体" w:eastAsia="宋体" w:cs="Times New Roman"/>
          <w:color w:val="auto"/>
          <w:sz w:val="24"/>
          <w:u w:val="single" w:color="auto"/>
        </w:rPr>
        <w:t>202</w:t>
      </w:r>
      <w:r>
        <w:rPr>
          <w:rFonts w:ascii="宋体" w:hAnsi="宋体" w:eastAsia="宋体" w:cs="Times New Roman"/>
          <w:color w:val="auto"/>
          <w:sz w:val="24"/>
          <w:u w:val="single" w:color="auto"/>
        </w:rPr>
        <w:t>2</w:t>
      </w:r>
      <w:r>
        <w:rPr>
          <w:rFonts w:hint="eastAsia" w:ascii="宋体" w:hAnsi="宋体" w:eastAsia="宋体" w:cs="Times New Roman"/>
          <w:color w:val="auto"/>
          <w:sz w:val="24"/>
          <w:u w:val="single" w:color="auto"/>
        </w:rPr>
        <w:t>年</w:t>
      </w:r>
      <w:r>
        <w:rPr>
          <w:rFonts w:ascii="宋体" w:hAnsi="宋体" w:eastAsia="宋体" w:cs="Times New Roman"/>
          <w:color w:val="auto"/>
          <w:sz w:val="24"/>
          <w:u w:val="single" w:color="auto"/>
        </w:rPr>
        <w:t>7</w:t>
      </w:r>
      <w:r>
        <w:rPr>
          <w:rFonts w:hint="eastAsia" w:ascii="宋体" w:hAnsi="宋体" w:eastAsia="宋体" w:cs="Times New Roman"/>
          <w:color w:val="auto"/>
          <w:sz w:val="24"/>
          <w:u w:val="single" w:color="auto"/>
        </w:rPr>
        <w:t>月</w:t>
      </w:r>
      <w:r>
        <w:rPr>
          <w:rFonts w:hint="eastAsia" w:ascii="宋体" w:hAnsi="宋体" w:eastAsia="宋体" w:cs="Times New Roman"/>
          <w:color w:val="auto"/>
          <w:sz w:val="24"/>
          <w:u w:val="single" w:color="auto"/>
          <w:lang w:val="en-US" w:eastAsia="zh-CN"/>
        </w:rPr>
        <w:t>12</w:t>
      </w:r>
      <w:r>
        <w:rPr>
          <w:rFonts w:hint="eastAsia" w:ascii="宋体" w:hAnsi="宋体" w:eastAsia="宋体" w:cs="Times New Roman"/>
          <w:color w:val="auto"/>
          <w:sz w:val="24"/>
          <w:u w:val="single" w:color="auto"/>
        </w:rPr>
        <w:t>日</w:t>
      </w:r>
      <w:r>
        <w:rPr>
          <w:rFonts w:hint="eastAsia" w:ascii="宋体" w:hAnsi="宋体" w:eastAsia="宋体" w:cs="Times New Roman"/>
          <w:color w:val="auto"/>
          <w:sz w:val="24"/>
          <w:u w:val="single" w:color="auto"/>
          <w:lang w:val="en-US" w:eastAsia="zh-CN"/>
        </w:rPr>
        <w:t>9</w:t>
      </w:r>
      <w:r>
        <w:rPr>
          <w:rFonts w:hint="eastAsia" w:ascii="宋体" w:hAnsi="宋体" w:eastAsia="宋体" w:cs="Times New Roman"/>
          <w:color w:val="auto"/>
          <w:sz w:val="24"/>
          <w:u w:val="single" w:color="auto"/>
        </w:rPr>
        <w:t>:</w:t>
      </w:r>
      <w:r>
        <w:rPr>
          <w:rFonts w:hint="eastAsia" w:ascii="宋体" w:hAnsi="宋体" w:eastAsia="宋体" w:cs="Times New Roman"/>
          <w:color w:val="auto"/>
          <w:sz w:val="24"/>
          <w:u w:val="single" w:color="auto"/>
          <w:lang w:val="en-US" w:eastAsia="zh-CN"/>
        </w:rPr>
        <w:t>30</w:t>
      </w:r>
      <w:r>
        <w:rPr>
          <w:rFonts w:hint="eastAsia" w:ascii="宋体" w:hAnsi="宋体" w:eastAsia="宋体" w:cs="Times New Roman"/>
          <w:sz w:val="24"/>
          <w:u w:val="single" w:color="000000"/>
        </w:rPr>
        <w:t xml:space="preserve"> </w:t>
      </w:r>
      <w:r>
        <w:rPr>
          <w:rFonts w:hint="eastAsia" w:ascii="宋体" w:hAnsi="宋体" w:eastAsia="宋体" w:cs="Times New Roman"/>
          <w:sz w:val="24"/>
        </w:rPr>
        <w:t>(北京时间)；递交投标文件及开标地点：</w:t>
      </w:r>
      <w:r>
        <w:rPr>
          <w:rFonts w:hint="eastAsia" w:ascii="宋体" w:hAnsi="宋体"/>
          <w:sz w:val="24"/>
        </w:rPr>
        <w:t>辽宁城市建设职业技术学院（沈阳市沈北新区虎石台开发区蒲硕路88号）图书馆四楼第二会议室，届时请投标人的法定代表人或其授权代表按时参加开标会议。</w:t>
      </w:r>
      <w:r>
        <w:rPr>
          <w:rFonts w:hint="eastAsia" w:ascii="宋体" w:hAnsi="宋体" w:eastAsia="宋体" w:cs="Times New Roman"/>
          <w:sz w:val="24"/>
        </w:rPr>
        <w:t>（</w:t>
      </w:r>
      <w:r>
        <w:rPr>
          <w:rFonts w:hint="eastAsia" w:ascii="宋体" w:hAnsi="宋体" w:eastAsia="宋体" w:cs="Times New Roman"/>
          <w:b/>
          <w:bCs/>
          <w:sz w:val="24"/>
        </w:rPr>
        <w:t>按沈阳疫情防控相关要求参加会议。14天内无出沈记录，提供</w:t>
      </w:r>
      <w:r>
        <w:rPr>
          <w:rFonts w:hint="eastAsia" w:ascii="宋体" w:hAnsi="宋体" w:eastAsia="宋体" w:cs="Times New Roman"/>
          <w:b/>
          <w:bCs/>
          <w:sz w:val="24"/>
          <w:lang w:val="en-US" w:eastAsia="zh-CN"/>
        </w:rPr>
        <w:t>72</w:t>
      </w:r>
      <w:r>
        <w:rPr>
          <w:rFonts w:hint="eastAsia" w:ascii="宋体" w:hAnsi="宋体" w:eastAsia="宋体" w:cs="Times New Roman"/>
          <w:b/>
          <w:bCs/>
          <w:sz w:val="24"/>
        </w:rPr>
        <w:t>小时核酸检测阴性报告</w:t>
      </w:r>
      <w:r>
        <w:rPr>
          <w:rFonts w:hint="eastAsia" w:ascii="宋体" w:hAnsi="宋体" w:eastAsia="宋体" w:cs="Times New Roman"/>
          <w:sz w:val="24"/>
        </w:rPr>
        <w:t>）</w:t>
      </w:r>
    </w:p>
    <w:p>
      <w:pPr>
        <w:widowControl/>
        <w:shd w:val="clear" w:color="auto" w:fill="FFFFFF"/>
        <w:snapToGrid w:val="0"/>
        <w:spacing w:line="560" w:lineRule="atLeast"/>
        <w:ind w:firstLine="480"/>
        <w:jc w:val="left"/>
        <w:textAlignment w:val="baseline"/>
        <w:rPr>
          <w:rFonts w:hint="eastAsia" w:ascii="宋体" w:hAnsi="宋体" w:eastAsia="宋体" w:cs="Times New Roman"/>
          <w:sz w:val="24"/>
        </w:rPr>
      </w:pPr>
    </w:p>
    <w:p>
      <w:pPr>
        <w:spacing w:line="360" w:lineRule="auto"/>
        <w:ind w:firstLine="482" w:firstLineChars="200"/>
        <w:rPr>
          <w:rFonts w:hint="eastAsia" w:ascii="宋体" w:hAnsi="宋体" w:eastAsia="宋体" w:cs="Times New Roman"/>
          <w:b/>
          <w:sz w:val="24"/>
        </w:rPr>
      </w:pPr>
      <w:r>
        <w:rPr>
          <w:rFonts w:hint="eastAsia" w:ascii="宋体" w:hAnsi="宋体" w:eastAsia="宋体" w:cs="Times New Roman"/>
          <w:b/>
          <w:sz w:val="24"/>
        </w:rPr>
        <w:t>五、质疑与投诉</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供应商对采购文件有疑义时可在3个工作日内，向采购部门和资产管理处提出。</w:t>
      </w:r>
    </w:p>
    <w:p>
      <w:pPr>
        <w:spacing w:line="360" w:lineRule="auto"/>
        <w:rPr>
          <w:rFonts w:hint="eastAsia" w:ascii="宋体" w:hAnsi="宋体" w:eastAsia="宋体" w:cs="Times New Roman"/>
          <w:sz w:val="24"/>
        </w:rPr>
      </w:pPr>
      <w:r>
        <w:rPr>
          <w:rFonts w:hint="eastAsia" w:ascii="宋体" w:hAnsi="宋体" w:eastAsia="宋体" w:cs="Times New Roman"/>
          <w:sz w:val="24"/>
        </w:rPr>
        <w:t>接收质疑与投诉函方式：书面纸质</w:t>
      </w:r>
    </w:p>
    <w:p>
      <w:pPr>
        <w:spacing w:line="360" w:lineRule="auto"/>
        <w:rPr>
          <w:rFonts w:hint="eastAsia" w:ascii="宋体" w:hAnsi="宋体" w:eastAsia="宋体" w:cs="Times New Roman"/>
          <w:sz w:val="24"/>
        </w:rPr>
      </w:pPr>
      <w:r>
        <w:rPr>
          <w:rFonts w:hint="eastAsia" w:ascii="宋体" w:hAnsi="宋体" w:eastAsia="宋体" w:cs="Times New Roman"/>
          <w:sz w:val="24"/>
        </w:rPr>
        <w:t>联系方式</w:t>
      </w:r>
    </w:p>
    <w:p>
      <w:pPr>
        <w:spacing w:line="360" w:lineRule="auto"/>
        <w:rPr>
          <w:rFonts w:hint="eastAsia" w:ascii="宋体" w:hAnsi="宋体" w:eastAsia="宋体" w:cs="Times New Roman"/>
          <w:sz w:val="24"/>
        </w:rPr>
      </w:pPr>
      <w:r>
        <w:rPr>
          <w:rFonts w:hint="eastAsia" w:ascii="宋体" w:hAnsi="宋体" w:eastAsia="宋体" w:cs="Times New Roman"/>
          <w:sz w:val="24"/>
        </w:rPr>
        <w:t>1.采购部门：</w:t>
      </w:r>
      <w:r>
        <w:rPr>
          <w:rFonts w:hint="eastAsia" w:ascii="宋体" w:hAnsi="宋体" w:eastAsia="宋体" w:cs="Times New Roman"/>
          <w:sz w:val="24"/>
          <w:lang w:val="en-US" w:eastAsia="zh-CN"/>
        </w:rPr>
        <w:t>房产与工程管理系</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w:t>
      </w:r>
      <w:r>
        <w:rPr>
          <w:rFonts w:hint="eastAsia" w:ascii="宋体" w:hAnsi="宋体" w:eastAsia="宋体" w:cs="Times New Roman"/>
          <w:sz w:val="24"/>
          <w:lang w:val="en-US" w:eastAsia="zh-CN"/>
        </w:rPr>
        <w:t>胡老师</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w:t>
      </w:r>
      <w:r>
        <w:rPr>
          <w:rFonts w:hint="eastAsia" w:ascii="宋体" w:hAnsi="宋体" w:eastAsia="宋体" w:cs="Times New Roman"/>
          <w:sz w:val="24"/>
          <w:lang w:val="en-US" w:eastAsia="zh-CN"/>
        </w:rPr>
        <w:t>15541568826</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2.资产管理处：</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李老师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联系电话：1</w:t>
      </w:r>
      <w:r>
        <w:rPr>
          <w:rFonts w:ascii="宋体" w:hAnsi="宋体" w:eastAsia="宋体" w:cs="Times New Roman"/>
          <w:sz w:val="24"/>
        </w:rPr>
        <w:t>5940059090</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3.纪检监察审计处联系方式</w:t>
      </w:r>
    </w:p>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rPr>
        <w:t xml:space="preserve">电话： </w:t>
      </w:r>
      <w:r>
        <w:rPr>
          <w:rFonts w:hint="eastAsia" w:ascii="宋体" w:hAnsi="宋体" w:eastAsia="宋体" w:cs="Times New Roman"/>
          <w:sz w:val="24"/>
          <w:lang w:val="en-US" w:eastAsia="zh-CN"/>
        </w:rPr>
        <w:t>13889891337</w:t>
      </w:r>
    </w:p>
    <w:p>
      <w:pPr>
        <w:spacing w:line="360" w:lineRule="auto"/>
        <w:rPr>
          <w:rFonts w:ascii="宋体" w:hAnsi="宋体" w:eastAsia="宋体" w:cs="Arial"/>
          <w:b/>
          <w:bCs/>
          <w:kern w:val="0"/>
          <w:sz w:val="24"/>
        </w:rPr>
      </w:pPr>
      <w:r>
        <w:rPr>
          <w:rFonts w:hint="eastAsia" w:ascii="宋体" w:hAnsi="宋体" w:eastAsia="宋体" w:cs="Times New Roman"/>
          <w:sz w:val="24"/>
        </w:rPr>
        <w:t>邮箱：js88797836@163.com</w:t>
      </w:r>
    </w:p>
    <w:p>
      <w:pPr>
        <w:spacing w:line="360" w:lineRule="auto"/>
        <w:rPr>
          <w:rFonts w:ascii="宋体" w:hAnsi="宋体" w:cs="Arial"/>
          <w:b/>
          <w:bCs/>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rPr>
        <w:t>实践教学场地装修与家具项目</w:t>
      </w:r>
      <w:r>
        <w:rPr>
          <w:rFonts w:hint="eastAsia" w:ascii="宋体" w:hAnsi="宋体" w:cs="Lucida Sans Unicode"/>
          <w:sz w:val="24"/>
        </w:rPr>
        <w:t>采购文件</w:t>
      </w: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hint="eastAsia" w:ascii="宋体" w:hAnsi="宋体" w:cs="Lucida Sans Unicode"/>
          <w:sz w:val="24"/>
          <w:lang w:val="en-US" w:eastAsia="zh-CN"/>
        </w:rPr>
        <w:t>7</w:t>
      </w:r>
      <w:r>
        <w:rPr>
          <w:rFonts w:hint="eastAsia" w:ascii="宋体" w:hAnsi="宋体" w:cs="Lucida Sans Unicode"/>
          <w:sz w:val="24"/>
        </w:rPr>
        <w:t>月</w:t>
      </w:r>
      <w:r>
        <w:rPr>
          <w:rFonts w:ascii="宋体" w:hAnsi="宋体" w:cs="Lucida Sans Unicode"/>
          <w:sz w:val="24"/>
        </w:rPr>
        <w:t xml:space="preserve"> </w:t>
      </w:r>
      <w:r>
        <w:rPr>
          <w:rFonts w:hint="eastAsia" w:ascii="宋体" w:hAnsi="宋体" w:cs="Lucida Sans Unicode"/>
          <w:sz w:val="24"/>
          <w:lang w:val="en-US" w:eastAsia="zh-CN"/>
        </w:rPr>
        <w:t>7</w:t>
      </w:r>
      <w:r>
        <w:rPr>
          <w:rFonts w:hint="eastAsia" w:ascii="宋体" w:hAnsi="宋体" w:cs="Lucida Sans Unicode"/>
          <w:sz w:val="24"/>
        </w:rPr>
        <w:t>日</w:t>
      </w: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hint="eastAsia" w:ascii="宋体" w:hAnsi="宋体" w:cs="Lucida Sans Unicode"/>
          <w:b/>
          <w:sz w:val="32"/>
          <w:szCs w:val="32"/>
        </w:rPr>
      </w:pPr>
    </w:p>
    <w:p>
      <w:pPr>
        <w:spacing w:before="240" w:beforeLines="100" w:after="240" w:afterLines="100" w:line="480" w:lineRule="exact"/>
        <w:jc w:val="center"/>
        <w:rPr>
          <w:rFonts w:hint="eastAsia" w:ascii="宋体" w:hAnsi="宋体" w:cs="Lucida Sans Unicode"/>
          <w:b/>
          <w:sz w:val="32"/>
          <w:szCs w:val="32"/>
        </w:rPr>
      </w:pP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r>
              <w:rPr>
                <w:rFonts w:hint="eastAsia" w:ascii="宋体" w:hAnsi="宋体" w:cs="Lucida Sans Unicode"/>
                <w:sz w:val="24"/>
              </w:rPr>
              <w:t>实践教学场地装修与家具采购</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rPr>
            </w:pPr>
          </w:p>
          <w:p>
            <w:pPr>
              <w:spacing w:line="240" w:lineRule="exact"/>
              <w:rPr>
                <w:rFonts w:hint="eastAsia"/>
              </w:rPr>
            </w:pPr>
            <w:r>
              <w:rPr>
                <w:rFonts w:hint="eastAsia"/>
              </w:rPr>
              <w:t>本项目不</w:t>
            </w:r>
            <w:r>
              <w:t>组织</w:t>
            </w:r>
            <w:r>
              <w:rPr>
                <w:rFonts w:hint="eastAsia"/>
              </w:rPr>
              <w:t>现场踏勘或标前答疑会</w:t>
            </w:r>
            <w:r>
              <w:t>，</w:t>
            </w:r>
            <w:r>
              <w:rPr>
                <w:rFonts w:hint="eastAsia"/>
              </w:rPr>
              <w:t>供应商自行踏勘</w:t>
            </w:r>
          </w:p>
          <w:p>
            <w:pPr>
              <w:spacing w:line="240" w:lineRule="exact"/>
              <w:rPr>
                <w:rFonts w:hint="eastAsia" w:ascii="Times New Roman" w:hAnsi="Times New Roman" w:eastAsia="宋体" w:cs="Times New Roman"/>
              </w:rPr>
            </w:pPr>
            <w:r>
              <w:rPr>
                <w:rFonts w:hint="eastAsia" w:ascii="Times New Roman" w:hAnsi="Times New Roman" w:eastAsia="宋体" w:cs="Times New Roman"/>
              </w:rPr>
              <w:t>对未知因素的报价要求：</w:t>
            </w:r>
          </w:p>
          <w:p>
            <w:pPr>
              <w:spacing w:line="240" w:lineRule="exact"/>
              <w:rPr>
                <w:rFonts w:hint="eastAsia" w:ascii="Times New Roman" w:hAnsi="Times New Roman" w:eastAsia="宋体" w:cs="Times New Roman"/>
              </w:rPr>
            </w:pPr>
            <w:r>
              <w:rPr>
                <w:rFonts w:hint="eastAsia" w:ascii="Times New Roman" w:hAnsi="Times New Roman" w:eastAsia="宋体" w:cs="Times New Roman"/>
              </w:rPr>
              <w:t>中标方投标前</w:t>
            </w:r>
            <w:r>
              <w:rPr>
                <w:rFonts w:hint="eastAsia" w:ascii="Times New Roman" w:hAnsi="Times New Roman" w:eastAsia="宋体" w:cs="Times New Roman"/>
                <w:b/>
                <w:bCs/>
              </w:rPr>
              <w:t>自行进行踏勘</w:t>
            </w:r>
            <w:r>
              <w:rPr>
                <w:rFonts w:hint="eastAsia" w:ascii="Times New Roman" w:hAnsi="Times New Roman" w:eastAsia="宋体" w:cs="Times New Roman"/>
              </w:rPr>
              <w:t>，充分了解预判项目难度及未知条件，临时设施费由中标方自行负担，均包含在投标的报价内，结算时不再增加此项费用。</w:t>
            </w:r>
          </w:p>
          <w:p>
            <w:pPr>
              <w:spacing w:line="240" w:lineRule="exact"/>
              <w:rPr>
                <w:rFonts w:hint="eastAsia" w:ascii="Times New Roman" w:hAnsi="Times New Roman" w:eastAsia="宋体" w:cs="Times New Roman"/>
                <w:lang w:eastAsia="zh-CN"/>
              </w:rPr>
            </w:pPr>
            <w:r>
              <w:rPr>
                <w:rFonts w:hint="eastAsia" w:ascii="Times New Roman" w:hAnsi="Times New Roman" w:eastAsia="宋体" w:cs="Times New Roman"/>
              </w:rPr>
              <w:t>地  点：辽宁城市建设职业技术学院</w:t>
            </w:r>
            <w:r>
              <w:rPr>
                <w:rFonts w:hint="eastAsia" w:ascii="Times New Roman" w:hAnsi="Times New Roman" w:eastAsia="宋体" w:cs="Times New Roman"/>
                <w:lang w:val="en-US" w:eastAsia="zh-CN"/>
              </w:rPr>
              <w:t>信息技术中心</w:t>
            </w:r>
          </w:p>
          <w:p>
            <w:pPr>
              <w:spacing w:line="240" w:lineRule="exact"/>
              <w:rPr>
                <w:rFonts w:hint="default" w:ascii="Times New Roman" w:hAnsi="Times New Roman" w:eastAsia="宋体" w:cs="Times New Roman"/>
                <w:lang w:val="en-US" w:eastAsia="zh-CN"/>
              </w:rPr>
            </w:pPr>
            <w:r>
              <w:rPr>
                <w:rFonts w:hint="eastAsia" w:ascii="Times New Roman" w:hAnsi="Times New Roman" w:eastAsia="宋体" w:cs="Times New Roman"/>
              </w:rPr>
              <w:t xml:space="preserve">联系人： </w:t>
            </w:r>
            <w:r>
              <w:rPr>
                <w:rFonts w:hint="eastAsia" w:ascii="Times New Roman" w:hAnsi="Times New Roman" w:eastAsia="宋体" w:cs="Times New Roman"/>
                <w:lang w:val="en-US" w:eastAsia="zh-CN"/>
              </w:rPr>
              <w:t>胡老师</w:t>
            </w:r>
          </w:p>
          <w:p>
            <w:pPr>
              <w:spacing w:line="240" w:lineRule="exact"/>
              <w:rPr>
                <w:rFonts w:hint="eastAsia"/>
              </w:rPr>
            </w:pPr>
            <w:r>
              <w:rPr>
                <w:rFonts w:hint="eastAsia" w:ascii="Times New Roman" w:hAnsi="Times New Roman" w:eastAsia="宋体" w:cs="Times New Roman"/>
              </w:rPr>
              <w:t>联系电话：</w:t>
            </w:r>
            <w:r>
              <w:rPr>
                <w:rFonts w:hint="eastAsia" w:ascii="宋体" w:hAnsi="宋体" w:eastAsia="宋体" w:cs="Times New Roman"/>
                <w:sz w:val="24"/>
                <w:lang w:val="en-US" w:eastAsia="zh-CN"/>
              </w:rPr>
              <w:t>15541568826</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rPr>
              <w:t>收取</w:t>
            </w:r>
            <w:r>
              <w:rPr>
                <w:rFonts w:hint="eastAsia" w:ascii="宋体" w:hAnsi="宋体"/>
                <w:sz w:val="24"/>
                <w:u w:val="single"/>
              </w:rPr>
              <w:t xml:space="preserve">   5%   </w:t>
            </w:r>
            <w:r>
              <w:rPr>
                <w:rFonts w:hint="eastAsia" w:ascii="宋体" w:hAnsi="宋体"/>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3"/>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3"/>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3"/>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3"/>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3"/>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3"/>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实践教学场地装修与家具采购</w:t>
            </w:r>
          </w:p>
        </w:tc>
        <w:tc>
          <w:tcPr>
            <w:tcW w:w="2127" w:type="dxa"/>
            <w:vAlign w:val="center"/>
          </w:tcPr>
          <w:p>
            <w:pPr>
              <w:pStyle w:val="3"/>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134000.00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3"/>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numPr>
                <w:ilvl w:val="0"/>
                <w:numId w:val="3"/>
              </w:numPr>
              <w:rPr>
                <w:rFonts w:hint="eastAsia" w:ascii="宋体" w:hAnsi="宋体" w:cs="Arial"/>
                <w:kern w:val="0"/>
                <w:sz w:val="24"/>
                <w:highlight w:val="none"/>
              </w:rPr>
            </w:pPr>
            <w:r>
              <w:rPr>
                <w:rFonts w:hint="eastAsia" w:ascii="宋体" w:hAnsi="宋体" w:cs="Arial"/>
                <w:kern w:val="0"/>
                <w:sz w:val="24"/>
                <w:highlight w:val="none"/>
              </w:rPr>
              <w:t>建筑装修装饰工程专业承包二级及以上资质</w:t>
            </w:r>
          </w:p>
          <w:p>
            <w:pPr>
              <w:numPr>
                <w:ilvl w:val="0"/>
                <w:numId w:val="0"/>
              </w:numPr>
              <w:rPr>
                <w:rFonts w:ascii="宋体" w:hAnsi="宋体"/>
                <w:color w:val="000000" w:themeColor="text1"/>
                <w:szCs w:val="21"/>
                <w14:textFill>
                  <w14:solidFill>
                    <w14:schemeClr w14:val="tx1"/>
                  </w14:solidFill>
                </w14:textFill>
              </w:rPr>
            </w:pPr>
            <w:r>
              <w:rPr>
                <w:rFonts w:hint="eastAsia" w:ascii="宋体" w:hAnsi="宋体" w:cs="Arial"/>
                <w:kern w:val="0"/>
                <w:sz w:val="24"/>
                <w:highlight w:val="none"/>
                <w:lang w:val="en-US" w:eastAsia="zh-CN"/>
              </w:rPr>
              <w:t>2.</w:t>
            </w:r>
            <w:r>
              <w:rPr>
                <w:rFonts w:hint="eastAsia" w:ascii="宋体" w:hAnsi="宋体" w:cs="Arial"/>
                <w:kern w:val="0"/>
                <w:sz w:val="24"/>
                <w:lang w:val="en-US" w:eastAsia="zh-CN"/>
              </w:rPr>
              <w:t>供应商</w:t>
            </w:r>
            <w:r>
              <w:rPr>
                <w:rFonts w:hint="eastAsia" w:ascii="宋体" w:hAnsi="宋体" w:cs="Arial"/>
                <w:kern w:val="0"/>
                <w:sz w:val="24"/>
              </w:rPr>
              <w:t>须具</w:t>
            </w:r>
            <w:r>
              <w:rPr>
                <w:rFonts w:hint="eastAsia" w:ascii="宋体" w:hAnsi="宋体" w:cs="Arial"/>
                <w:kern w:val="0"/>
                <w:sz w:val="24"/>
                <w:lang w:val="en-US" w:eastAsia="zh-CN"/>
              </w:rPr>
              <w:t>有</w:t>
            </w:r>
            <w:r>
              <w:rPr>
                <w:rFonts w:hint="eastAsia" w:ascii="宋体" w:hAnsi="宋体" w:cs="Arial"/>
                <w:kern w:val="0"/>
                <w:sz w:val="24"/>
              </w:rPr>
              <w:t>建设行政主管部门核发的安全生产许可证书</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FF0000"/>
                <w:szCs w:val="21"/>
              </w:rPr>
              <w:t>投标文件中附复印件，原件开标时备查</w:t>
            </w:r>
            <w:r>
              <w:rPr>
                <w:rFonts w:hint="eastAsia" w:ascii="宋体" w:hAnsi="宋体"/>
                <w:color w:val="000000" w:themeColor="text1"/>
                <w:szCs w:val="21"/>
                <w14:textFill>
                  <w14:solidFill>
                    <w14:schemeClr w14:val="tx1"/>
                  </w14:solidFill>
                </w14:textFill>
              </w:rPr>
              <w:t>）</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lang w:val="en-US" w:eastAsia="zh-CN"/>
              </w:rPr>
              <w:t>序</w:t>
            </w:r>
            <w:r>
              <w:rPr>
                <w:rFonts w:hint="eastAsia" w:ascii="宋体" w:hAnsi="宋体"/>
                <w:b/>
                <w:sz w:val="24"/>
              </w:rPr>
              <w:t>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4"/>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5"/>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分包产品名称：实践教学场地装修与家具采购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8"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4"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45" w:type="dxa"/>
            <w:vAlign w:val="center"/>
          </w:tcPr>
          <w:p>
            <w:pPr>
              <w:rPr>
                <w:rFonts w:hint="default" w:ascii="仿宋_GB2312" w:hAnsi="宋体" w:eastAsia="仿宋_GB2312"/>
                <w:szCs w:val="21"/>
                <w:lang w:val="en-US" w:eastAsia="zh-CN"/>
              </w:rPr>
            </w:pPr>
            <w:r>
              <w:rPr>
                <w:rFonts w:hint="eastAsia" w:ascii="仿宋_GB2312" w:hAnsi="宋体" w:eastAsia="仿宋_GB2312" w:cs="Courier New"/>
                <w:szCs w:val="21"/>
                <w:lang w:val="en-US" w:eastAsia="zh-CN"/>
              </w:rPr>
              <w:t>合同签订后</w:t>
            </w:r>
            <w:r>
              <w:rPr>
                <w:rFonts w:ascii="仿宋_GB2312" w:hAnsi="宋体" w:eastAsia="仿宋_GB2312" w:cs="Courier New"/>
                <w:szCs w:val="21"/>
              </w:rPr>
              <w:t>30</w:t>
            </w:r>
            <w:r>
              <w:rPr>
                <w:rFonts w:hint="eastAsia" w:ascii="仿宋_GB2312" w:hAnsi="宋体" w:eastAsia="仿宋_GB2312" w:cs="Courier New"/>
                <w:szCs w:val="21"/>
                <w:lang w:val="en-US" w:eastAsia="zh-CN"/>
              </w:rPr>
              <w:t>日内</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45"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45" w:type="dxa"/>
            <w:vAlign w:val="center"/>
          </w:tcPr>
          <w:p>
            <w:pPr>
              <w:rPr>
                <w:rFonts w:hint="eastAsia" w:ascii="仿宋_GB2312" w:hAnsi="宋体" w:eastAsia="仿宋_GB2312"/>
                <w:szCs w:val="21"/>
              </w:rPr>
            </w:pPr>
            <w:r>
              <w:rPr>
                <w:rFonts w:hint="eastAsia" w:ascii="仿宋_GB2312" w:hAnsi="宋体" w:eastAsia="仿宋_GB2312"/>
                <w:szCs w:val="21"/>
              </w:rPr>
              <w:t>采购方发布中标公示后，施工方应在5个工作日内交付中标金额的5%作为履约保证金。双方签订合同前收取，验收合格一年内无质量问题返还（无息）。</w:t>
            </w:r>
          </w:p>
          <w:p>
            <w:pPr>
              <w:rPr>
                <w:rFonts w:ascii="仿宋_GB2312" w:hAnsi="宋体" w:eastAsia="仿宋_GB2312"/>
                <w:szCs w:val="21"/>
              </w:rPr>
            </w:pPr>
            <w:r>
              <w:rPr>
                <w:rFonts w:hint="eastAsia" w:ascii="仿宋_GB2312" w:hAnsi="宋体" w:eastAsia="仿宋_GB2312"/>
                <w:szCs w:val="21"/>
              </w:rPr>
              <w:t xml:space="preserve">工程项目施工完毕后，经采购方验收合格和结算审计（学院《建设和修缮工程管理审计实施办法（试行）》）后，施工方开具结算审计金额发票，采购方完成支付。  </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s="Lucida Sans Unicode"/>
                <w:szCs w:val="21"/>
              </w:rPr>
            </w:pPr>
          </w:p>
        </w:tc>
        <w:tc>
          <w:tcPr>
            <w:tcW w:w="2409"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45"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9"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45"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不少于（1）年</w:t>
            </w:r>
          </w:p>
        </w:tc>
        <w:tc>
          <w:tcPr>
            <w:tcW w:w="1418"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p>
        </w:tc>
        <w:tc>
          <w:tcPr>
            <w:tcW w:w="2409"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上门免费服务，提供配件：</w:t>
            </w:r>
          </w:p>
        </w:tc>
        <w:tc>
          <w:tcPr>
            <w:tcW w:w="5245"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不少于（ </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 xml:space="preserve"> ）年</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现场支持：（</w:t>
            </w:r>
            <w:r>
              <w:rPr>
                <w:rFonts w:ascii="仿宋_GB2312" w:eastAsia="仿宋_GB2312" w:cs="Lucida Sans Unicode"/>
                <w:color w:val="000000" w:themeColor="text1"/>
                <w:szCs w:val="21"/>
                <w14:textFill>
                  <w14:solidFill>
                    <w14:schemeClr w14:val="tx1"/>
                  </w14:solidFill>
                </w14:textFill>
              </w:rPr>
              <w:t>1）小时内响应；（4）小时内到达</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无</w:t>
            </w:r>
          </w:p>
        </w:tc>
        <w:tc>
          <w:tcPr>
            <w:tcW w:w="1418" w:type="dxa"/>
            <w:vAlign w:val="center"/>
          </w:tcPr>
          <w:p>
            <w:pPr>
              <w:tabs>
                <w:tab w:val="left" w:pos="0"/>
              </w:tabs>
              <w:spacing w:line="240" w:lineRule="exact"/>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ascii="仿宋_GB2312" w:eastAsia="仿宋_GB2312" w:cs="Lucida Sans Unicode"/>
                <w:color w:val="000000" w:themeColor="text1"/>
                <w:kern w:val="2"/>
                <w:sz w:val="21"/>
                <w:szCs w:val="21"/>
                <w14:textFill>
                  <w14:solidFill>
                    <w14:schemeClr w14:val="tx1"/>
                  </w14:solidFill>
                </w14:textFill>
              </w:rPr>
              <w:t>工程</w:t>
            </w:r>
            <w:r>
              <w:rPr>
                <w:rFonts w:hint="eastAsia" w:ascii="仿宋_GB2312" w:eastAsia="仿宋_GB2312" w:cs="Lucida Sans Unicode"/>
                <w:color w:val="000000" w:themeColor="text1"/>
                <w:kern w:val="2"/>
                <w:sz w:val="21"/>
                <w:szCs w:val="21"/>
                <w14:textFill>
                  <w14:solidFill>
                    <w14:schemeClr w14:val="tx1"/>
                  </w14:solidFill>
                </w14:textFill>
              </w:rPr>
              <w:t>名称：实践教学场地装修与家具采购</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ascii="仿宋_GB2312" w:eastAsia="仿宋_GB2312" w:cs="Lucida Sans Unicode"/>
                <w:color w:val="000000" w:themeColor="text1"/>
                <w:kern w:val="2"/>
                <w:sz w:val="21"/>
                <w:szCs w:val="21"/>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1.包管道1套：细木工板基层制作，石膏板面层满贴。</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2.矿棉板及龙骨更换</w:t>
            </w:r>
            <w:r>
              <w:rPr>
                <w:rFonts w:hint="eastAsia" w:ascii="仿宋_GB2312" w:eastAsia="仿宋_GB2312"/>
                <w:color w:val="000000"/>
                <w:sz w:val="18"/>
                <w:szCs w:val="18"/>
              </w:rPr>
              <w:tab/>
            </w:r>
            <w:r>
              <w:rPr>
                <w:rFonts w:hint="eastAsia" w:ascii="仿宋_GB2312" w:eastAsia="仿宋_GB2312"/>
                <w:color w:val="000000"/>
                <w:sz w:val="18"/>
                <w:szCs w:val="18"/>
              </w:rPr>
              <w:t>140㎡：600mm*600mm矿棉吸音板、35烤漆龙骨更换。</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3.大白乳胶漆施工180㎡</w:t>
            </w:r>
            <w:r>
              <w:rPr>
                <w:rFonts w:hint="eastAsia" w:ascii="仿宋_GB2312" w:eastAsia="仿宋_GB2312"/>
                <w:color w:val="000000"/>
                <w:sz w:val="18"/>
                <w:szCs w:val="18"/>
              </w:rPr>
              <w:tab/>
            </w:r>
            <w:r>
              <w:rPr>
                <w:rFonts w:hint="eastAsia" w:ascii="仿宋_GB2312" w:eastAsia="仿宋_GB2312"/>
                <w:color w:val="000000"/>
                <w:sz w:val="18"/>
                <w:szCs w:val="18"/>
              </w:rPr>
              <w:t>：石膏、大白找平，环保乳胶漆滚涂。</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4.LED平板灯24套</w:t>
            </w:r>
            <w:r>
              <w:rPr>
                <w:rFonts w:hint="eastAsia" w:ascii="仿宋_GB2312" w:eastAsia="仿宋_GB2312"/>
                <w:color w:val="000000"/>
                <w:sz w:val="18"/>
                <w:szCs w:val="18"/>
              </w:rPr>
              <w:tab/>
            </w:r>
            <w:r>
              <w:rPr>
                <w:rFonts w:hint="eastAsia" w:ascii="仿宋_GB2312" w:eastAsia="仿宋_GB2312"/>
                <w:color w:val="000000"/>
                <w:sz w:val="18"/>
                <w:szCs w:val="18"/>
              </w:rPr>
              <w:t>：每个80W，总计1920W，600mm*600mmLED平板灯。</w:t>
            </w:r>
          </w:p>
          <w:p>
            <w:pPr>
              <w:spacing w:line="0" w:lineRule="atLeast"/>
              <w:jc w:val="left"/>
              <w:rPr>
                <w:rFonts w:hint="eastAsia" w:ascii="仿宋_GB2312" w:eastAsia="仿宋_GB2312"/>
                <w:color w:val="auto"/>
                <w:sz w:val="18"/>
                <w:szCs w:val="18"/>
              </w:rPr>
            </w:pPr>
            <w:r>
              <w:rPr>
                <w:rFonts w:hint="eastAsia" w:ascii="仿宋_GB2312" w:eastAsia="仿宋_GB2312"/>
                <w:color w:val="000000"/>
                <w:sz w:val="18"/>
                <w:szCs w:val="18"/>
              </w:rPr>
              <w:t>5.防静电地板140㎡：</w:t>
            </w:r>
            <w:r>
              <w:rPr>
                <w:rFonts w:hint="eastAsia" w:ascii="仿宋_GB2312" w:eastAsia="仿宋_GB2312"/>
                <w:color w:val="auto"/>
                <w:sz w:val="18"/>
                <w:szCs w:val="18"/>
              </w:rPr>
              <w:t>600mm*600mm*40mm抗静电陶瓷面40mm厚地板</w:t>
            </w:r>
          </w:p>
          <w:p>
            <w:pPr>
              <w:widowControl/>
              <w:ind w:firstLine="360" w:firstLineChars="200"/>
              <w:jc w:val="left"/>
              <w:textAlignment w:val="center"/>
              <w:rPr>
                <w:rFonts w:ascii="仿宋_GB2312" w:eastAsia="仿宋_GB2312"/>
                <w:color w:val="auto"/>
                <w:sz w:val="18"/>
                <w:szCs w:val="18"/>
              </w:rPr>
            </w:pPr>
            <w:r>
              <w:rPr>
                <w:rFonts w:hint="eastAsia" w:ascii="仿宋_GB2312" w:eastAsia="仿宋_GB2312"/>
                <w:color w:val="auto"/>
                <w:sz w:val="18"/>
                <w:szCs w:val="18"/>
              </w:rPr>
              <w:t>1) 对地电阻 Ω GB/T 36340-2018</w:t>
            </w:r>
          </w:p>
          <w:p>
            <w:pPr>
              <w:widowControl/>
              <w:ind w:firstLine="360" w:firstLineChars="200"/>
              <w:jc w:val="left"/>
              <w:textAlignment w:val="center"/>
              <w:rPr>
                <w:rFonts w:ascii="仿宋_GB2312" w:eastAsia="仿宋_GB2312"/>
                <w:color w:val="auto"/>
                <w:sz w:val="18"/>
                <w:szCs w:val="18"/>
              </w:rPr>
            </w:pPr>
            <w:r>
              <w:rPr>
                <w:rFonts w:hint="eastAsia" w:ascii="仿宋_GB2312" w:eastAsia="仿宋_GB2312"/>
                <w:color w:val="auto"/>
                <w:sz w:val="18"/>
                <w:szCs w:val="18"/>
              </w:rPr>
              <w:t>导静电型：1.0x10^4Ω～1.0x10^6Ω</w:t>
            </w:r>
          </w:p>
          <w:p>
            <w:pPr>
              <w:widowControl/>
              <w:ind w:firstLine="360" w:firstLineChars="200"/>
              <w:jc w:val="left"/>
              <w:textAlignment w:val="center"/>
              <w:rPr>
                <w:rFonts w:ascii="仿宋_GB2312" w:eastAsia="仿宋_GB2312"/>
                <w:color w:val="auto"/>
                <w:sz w:val="18"/>
                <w:szCs w:val="18"/>
              </w:rPr>
            </w:pPr>
            <w:r>
              <w:rPr>
                <w:rFonts w:hint="eastAsia" w:ascii="仿宋_GB2312" w:eastAsia="仿宋_GB2312"/>
                <w:color w:val="auto"/>
                <w:sz w:val="18"/>
                <w:szCs w:val="18"/>
              </w:rPr>
              <w:t>静电耗散型：1.0x10^6Ω～1.0x10^9Ω</w:t>
            </w:r>
          </w:p>
          <w:p>
            <w:pPr>
              <w:widowControl/>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 </w:t>
            </w:r>
            <w:r>
              <w:rPr>
                <w:rFonts w:ascii="仿宋_GB2312" w:eastAsia="仿宋_GB2312"/>
                <w:color w:val="auto"/>
                <w:sz w:val="18"/>
                <w:szCs w:val="18"/>
              </w:rPr>
              <w:t xml:space="preserve">   </w:t>
            </w:r>
            <w:r>
              <w:rPr>
                <w:rFonts w:hint="eastAsia" w:ascii="仿宋_GB2312" w:eastAsia="仿宋_GB2312"/>
                <w:color w:val="auto"/>
                <w:sz w:val="18"/>
                <w:szCs w:val="18"/>
              </w:rPr>
              <w:t xml:space="preserve">2) 外观尺寸和允许公差 mm </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①板幅公差: 0 -0.40mm</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②板厚公差: ±0.30mm </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③表面平面度: ≤0.60mm </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④邻边垂直度:≤0.30mm</w:t>
            </w:r>
          </w:p>
          <w:p>
            <w:pPr>
              <w:widowControl/>
              <w:ind w:firstLine="36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3) 外观要求  </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贴面及边条应粘接牢固，不开胶，板块覆盖层应无色差、疵点和断裂。金属表面采用防腐处理。</w:t>
            </w:r>
          </w:p>
          <w:p>
            <w:pPr>
              <w:widowControl/>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 </w:t>
            </w:r>
            <w:r>
              <w:rPr>
                <w:rFonts w:ascii="仿宋_GB2312" w:eastAsia="仿宋_GB2312"/>
                <w:color w:val="auto"/>
                <w:sz w:val="18"/>
                <w:szCs w:val="18"/>
              </w:rPr>
              <w:t xml:space="preserve">   </w:t>
            </w:r>
            <w:r>
              <w:rPr>
                <w:rFonts w:hint="eastAsia" w:ascii="仿宋_GB2312" w:eastAsia="仿宋_GB2312"/>
                <w:color w:val="auto"/>
                <w:sz w:val="18"/>
                <w:szCs w:val="18"/>
              </w:rPr>
              <w:t xml:space="preserve">4) 集中荷载(挠度) mm </w:t>
            </w:r>
          </w:p>
          <w:p>
            <w:pPr>
              <w:widowControl/>
              <w:ind w:firstLine="540" w:firstLineChars="300"/>
              <w:jc w:val="left"/>
              <w:textAlignment w:val="center"/>
              <w:rPr>
                <w:rFonts w:ascii="仿宋_GB2312" w:eastAsia="仿宋_GB2312"/>
                <w:color w:val="auto"/>
                <w:sz w:val="18"/>
                <w:szCs w:val="18"/>
              </w:rPr>
            </w:pPr>
            <w:r>
              <w:rPr>
                <w:rFonts w:ascii="仿宋_GB2312" w:eastAsia="仿宋_GB2312"/>
                <w:color w:val="auto"/>
                <w:sz w:val="18"/>
                <w:szCs w:val="18"/>
              </w:rPr>
              <w:t xml:space="preserve">CQ=1960N Q=2950N </w:t>
            </w:r>
          </w:p>
          <w:p>
            <w:pPr>
              <w:widowControl/>
              <w:ind w:firstLine="540" w:firstLineChars="300"/>
              <w:jc w:val="left"/>
              <w:textAlignment w:val="center"/>
              <w:rPr>
                <w:rFonts w:ascii="仿宋_GB2312" w:eastAsia="仿宋_GB2312"/>
                <w:color w:val="auto"/>
                <w:sz w:val="18"/>
                <w:szCs w:val="18"/>
              </w:rPr>
            </w:pPr>
            <w:r>
              <w:rPr>
                <w:rFonts w:ascii="仿宋_GB2312" w:eastAsia="仿宋_GB2312"/>
                <w:color w:val="auto"/>
                <w:sz w:val="18"/>
                <w:szCs w:val="18"/>
              </w:rPr>
              <w:t xml:space="preserve">P=3560N B-4450N </w:t>
            </w:r>
          </w:p>
          <w:p>
            <w:pPr>
              <w:widowControl/>
              <w:ind w:firstLine="540" w:firstLineChars="300"/>
              <w:jc w:val="left"/>
              <w:textAlignment w:val="center"/>
              <w:rPr>
                <w:rFonts w:ascii="仿宋_GB2312" w:eastAsia="仿宋_GB2312"/>
                <w:color w:val="auto"/>
                <w:sz w:val="18"/>
                <w:szCs w:val="18"/>
              </w:rPr>
            </w:pPr>
            <w:r>
              <w:rPr>
                <w:rFonts w:ascii="仿宋_GB2312" w:eastAsia="仿宋_GB2312"/>
                <w:color w:val="auto"/>
                <w:sz w:val="18"/>
                <w:szCs w:val="18"/>
              </w:rPr>
              <w:t xml:space="preserve">Z=5560N CZ=6675N </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挠度:≤2mm</w:t>
            </w:r>
          </w:p>
          <w:p>
            <w:pPr>
              <w:widowControl/>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 </w:t>
            </w:r>
            <w:r>
              <w:rPr>
                <w:rFonts w:ascii="仿宋_GB2312" w:eastAsia="仿宋_GB2312"/>
                <w:color w:val="auto"/>
                <w:sz w:val="18"/>
                <w:szCs w:val="18"/>
              </w:rPr>
              <w:t xml:space="preserve">   </w:t>
            </w:r>
            <w:r>
              <w:rPr>
                <w:rFonts w:hint="eastAsia" w:ascii="仿宋_GB2312" w:eastAsia="仿宋_GB2312"/>
                <w:color w:val="auto"/>
                <w:sz w:val="18"/>
                <w:szCs w:val="18"/>
              </w:rPr>
              <w:t xml:space="preserve">5) 集中荷载(残余变形) mm </w:t>
            </w:r>
          </w:p>
          <w:p>
            <w:pPr>
              <w:widowControl/>
              <w:ind w:firstLine="540" w:firstLineChars="300"/>
              <w:jc w:val="left"/>
              <w:textAlignment w:val="center"/>
              <w:rPr>
                <w:rFonts w:ascii="仿宋_GB2312" w:eastAsia="仿宋_GB2312"/>
                <w:color w:val="auto"/>
                <w:sz w:val="18"/>
                <w:szCs w:val="18"/>
              </w:rPr>
            </w:pPr>
            <w:r>
              <w:rPr>
                <w:rFonts w:ascii="仿宋_GB2312" w:eastAsia="仿宋_GB2312"/>
                <w:color w:val="auto"/>
                <w:sz w:val="18"/>
                <w:szCs w:val="18"/>
              </w:rPr>
              <w:t xml:space="preserve">CQ=1960N Q=2950N </w:t>
            </w:r>
          </w:p>
          <w:p>
            <w:pPr>
              <w:widowControl/>
              <w:ind w:firstLine="540" w:firstLineChars="300"/>
              <w:jc w:val="left"/>
              <w:textAlignment w:val="center"/>
              <w:rPr>
                <w:rFonts w:ascii="仿宋_GB2312" w:eastAsia="仿宋_GB2312"/>
                <w:color w:val="auto"/>
                <w:sz w:val="18"/>
                <w:szCs w:val="18"/>
              </w:rPr>
            </w:pPr>
            <w:r>
              <w:rPr>
                <w:rFonts w:ascii="仿宋_GB2312" w:eastAsia="仿宋_GB2312"/>
                <w:color w:val="auto"/>
                <w:sz w:val="18"/>
                <w:szCs w:val="18"/>
              </w:rPr>
              <w:t xml:space="preserve">P=3560N B=4450N </w:t>
            </w:r>
          </w:p>
          <w:p>
            <w:pPr>
              <w:widowControl/>
              <w:ind w:firstLine="540" w:firstLineChars="300"/>
              <w:jc w:val="left"/>
              <w:textAlignment w:val="center"/>
              <w:rPr>
                <w:rFonts w:ascii="仿宋_GB2312" w:eastAsia="仿宋_GB2312"/>
                <w:color w:val="auto"/>
                <w:sz w:val="18"/>
                <w:szCs w:val="18"/>
              </w:rPr>
            </w:pPr>
            <w:r>
              <w:rPr>
                <w:rFonts w:ascii="仿宋_GB2312" w:eastAsia="仿宋_GB2312"/>
                <w:color w:val="auto"/>
                <w:sz w:val="18"/>
                <w:szCs w:val="18"/>
              </w:rPr>
              <w:t xml:space="preserve">Z=5560N CZ=6675N </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残余变形:≤0.25mm</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 6) 均布荷载(挠度) mm </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CQ-9720N/m</w:t>
            </w:r>
            <w:r>
              <w:rPr>
                <w:rFonts w:ascii="Calibri" w:hAnsi="Calibri" w:eastAsia="仿宋_GB2312" w:cs="Calibri"/>
                <w:color w:val="auto"/>
                <w:sz w:val="18"/>
                <w:szCs w:val="18"/>
              </w:rPr>
              <w:t>²</w:t>
            </w:r>
            <w:r>
              <w:rPr>
                <w:rFonts w:hint="eastAsia" w:ascii="仿宋_GB2312" w:eastAsia="仿宋_GB2312"/>
                <w:color w:val="auto"/>
                <w:sz w:val="18"/>
                <w:szCs w:val="18"/>
              </w:rPr>
              <w:t xml:space="preserve"> Q=12500N/㎡</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P=16000N/㎡m B=23000N/㎡</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Z=33000N/㎡ CZ=43000N/㎡</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挠度:≤2mm</w:t>
            </w:r>
          </w:p>
          <w:p>
            <w:pPr>
              <w:widowControl/>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 </w:t>
            </w:r>
            <w:r>
              <w:rPr>
                <w:rFonts w:ascii="仿宋_GB2312" w:eastAsia="仿宋_GB2312"/>
                <w:color w:val="auto"/>
                <w:sz w:val="18"/>
                <w:szCs w:val="18"/>
              </w:rPr>
              <w:t xml:space="preserve">  </w:t>
            </w:r>
            <w:r>
              <w:rPr>
                <w:rFonts w:hint="eastAsia" w:ascii="仿宋_GB2312" w:eastAsia="仿宋_GB2312"/>
                <w:color w:val="auto"/>
                <w:sz w:val="18"/>
                <w:szCs w:val="18"/>
              </w:rPr>
              <w:t xml:space="preserve">7) 极限集中荷载 N </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CQ≥5880N Q≥8850N </w:t>
            </w:r>
          </w:p>
          <w:p>
            <w:pPr>
              <w:widowControl/>
              <w:ind w:firstLine="540" w:firstLineChars="3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P≥10680N B≥13350N </w:t>
            </w:r>
          </w:p>
          <w:p>
            <w:pPr>
              <w:widowControl/>
              <w:ind w:firstLine="540" w:firstLineChars="300"/>
              <w:jc w:val="left"/>
              <w:textAlignment w:val="center"/>
              <w:rPr>
                <w:rFonts w:hint="eastAsia" w:ascii="仿宋_GB2312" w:eastAsia="仿宋_GB2312"/>
                <w:color w:val="000000"/>
                <w:sz w:val="18"/>
                <w:szCs w:val="18"/>
              </w:rPr>
            </w:pPr>
            <w:r>
              <w:rPr>
                <w:rFonts w:hint="eastAsia" w:ascii="仿宋_GB2312" w:eastAsia="仿宋_GB2312"/>
                <w:color w:val="auto"/>
                <w:sz w:val="18"/>
                <w:szCs w:val="18"/>
              </w:rPr>
              <w:t>Z≥16680N CZ≥20025N</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6.踢脚线制作45</w:t>
            </w:r>
            <w:r>
              <w:rPr>
                <w:rFonts w:ascii="仿宋_GB2312" w:eastAsia="仿宋_GB2312"/>
                <w:color w:val="000000"/>
                <w:sz w:val="18"/>
                <w:szCs w:val="18"/>
              </w:rPr>
              <w:t>m：</w:t>
            </w:r>
            <w:r>
              <w:rPr>
                <w:rFonts w:hint="eastAsia" w:ascii="仿宋_GB2312" w:eastAsia="仿宋_GB2312"/>
                <w:color w:val="000000"/>
                <w:sz w:val="18"/>
                <w:szCs w:val="18"/>
              </w:rPr>
              <w:t>PVC踢脚线。</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7.遮阳卷帘制作22㎡：定制，遮光布帘，颜色内蓝外黑，满足遮光要求。</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8.强电电路改造140㎡：BV4</w:t>
            </w:r>
            <w:r>
              <w:rPr>
                <w:rFonts w:ascii="Calibri" w:hAnsi="Calibri" w:eastAsia="仿宋_GB2312" w:cs="Calibri"/>
                <w:color w:val="000000"/>
                <w:sz w:val="18"/>
                <w:szCs w:val="18"/>
              </w:rPr>
              <w:t>²</w:t>
            </w:r>
            <w:r>
              <w:rPr>
                <w:rFonts w:hint="eastAsia" w:ascii="仿宋" w:hAnsi="仿宋" w:eastAsia="仿宋" w:cs="仿宋"/>
                <w:color w:val="000000"/>
                <w:sz w:val="18"/>
                <w:szCs w:val="18"/>
              </w:rPr>
              <w:t>、</w:t>
            </w:r>
            <w:r>
              <w:rPr>
                <w:rFonts w:hint="eastAsia" w:ascii="仿宋_GB2312" w:eastAsia="仿宋_GB2312"/>
                <w:color w:val="000000"/>
                <w:sz w:val="18"/>
                <w:szCs w:val="18"/>
              </w:rPr>
              <w:t>2.5</w:t>
            </w:r>
            <w:r>
              <w:rPr>
                <w:rFonts w:ascii="Calibri" w:hAnsi="Calibri" w:eastAsia="仿宋_GB2312" w:cs="Calibri"/>
                <w:color w:val="000000"/>
                <w:sz w:val="18"/>
                <w:szCs w:val="18"/>
              </w:rPr>
              <w:t>²</w:t>
            </w:r>
            <w:r>
              <w:rPr>
                <w:rFonts w:hint="eastAsia" w:ascii="仿宋" w:hAnsi="仿宋" w:eastAsia="仿宋" w:cs="仿宋"/>
                <w:color w:val="000000"/>
                <w:sz w:val="18"/>
                <w:szCs w:val="18"/>
              </w:rPr>
              <w:t>国标电线，绝缘护套。</w:t>
            </w:r>
          </w:p>
          <w:p>
            <w:pPr>
              <w:spacing w:line="0" w:lineRule="atLeast"/>
              <w:jc w:val="left"/>
              <w:rPr>
                <w:rFonts w:ascii="仿宋_GB2312" w:eastAsia="仿宋_GB2312"/>
                <w:color w:val="000000"/>
                <w:sz w:val="18"/>
                <w:szCs w:val="18"/>
              </w:rPr>
            </w:pPr>
            <w:r>
              <w:rPr>
                <w:rFonts w:hint="eastAsia" w:ascii="仿宋_GB2312" w:eastAsia="仿宋_GB2312"/>
                <w:color w:val="000000"/>
                <w:sz w:val="18"/>
                <w:szCs w:val="18"/>
              </w:rPr>
              <w:t>9.弱电线路改造60点：超五类网线，绝缘护套处理。</w:t>
            </w:r>
          </w:p>
          <w:p>
            <w:pPr>
              <w:spacing w:line="0" w:lineRule="atLeast"/>
              <w:jc w:val="left"/>
              <w:rPr>
                <w:rFonts w:hint="eastAsia" w:ascii="仿宋_GB2312" w:eastAsia="仿宋_GB2312"/>
                <w:color w:val="000000"/>
                <w:sz w:val="18"/>
                <w:szCs w:val="18"/>
              </w:rPr>
            </w:pPr>
            <w:r>
              <w:rPr>
                <w:rFonts w:ascii="仿宋_GB2312" w:eastAsia="仿宋_GB2312"/>
                <w:color w:val="000000"/>
                <w:sz w:val="18"/>
                <w:szCs w:val="18"/>
              </w:rPr>
              <w:t>10</w:t>
            </w:r>
            <w:r>
              <w:rPr>
                <w:rFonts w:hint="eastAsia" w:ascii="仿宋_GB2312" w:eastAsia="仿宋_GB2312"/>
                <w:color w:val="000000"/>
                <w:sz w:val="18"/>
                <w:szCs w:val="18"/>
              </w:rPr>
              <w:t>.光纤模块2个：多模千兆SFP-GE-SX-MM850-A。</w:t>
            </w:r>
          </w:p>
          <w:p>
            <w:pPr>
              <w:spacing w:line="0" w:lineRule="atLeast"/>
              <w:jc w:val="left"/>
              <w:rPr>
                <w:rFonts w:hint="eastAsia" w:ascii="仿宋_GB2312" w:eastAsia="仿宋_GB2312"/>
                <w:color w:val="000000"/>
                <w:sz w:val="18"/>
                <w:szCs w:val="18"/>
                <w:highlight w:val="none"/>
              </w:rPr>
            </w:pPr>
            <w:r>
              <w:rPr>
                <w:rFonts w:ascii="仿宋_GB2312" w:eastAsia="仿宋_GB2312"/>
                <w:color w:val="000000"/>
                <w:sz w:val="18"/>
                <w:szCs w:val="18"/>
              </w:rPr>
              <w:t>11</w:t>
            </w:r>
            <w:r>
              <w:rPr>
                <w:rFonts w:hint="eastAsia" w:ascii="仿宋_GB2312" w:eastAsia="仿宋_GB2312"/>
                <w:color w:val="000000"/>
                <w:sz w:val="18"/>
                <w:szCs w:val="18"/>
              </w:rPr>
              <w:t>.</w:t>
            </w:r>
            <w:r>
              <w:rPr>
                <w:rFonts w:hint="eastAsia" w:ascii="仿宋_GB2312" w:eastAsia="仿宋_GB2312"/>
                <w:color w:val="000000"/>
                <w:sz w:val="18"/>
                <w:szCs w:val="18"/>
                <w:highlight w:val="none"/>
              </w:rPr>
              <w:t>光纤跳线8m</w:t>
            </w:r>
            <w:r>
              <w:rPr>
                <w:rFonts w:hint="eastAsia" w:ascii="仿宋_GB2312" w:eastAsia="仿宋_GB2312"/>
                <w:color w:val="000000"/>
                <w:sz w:val="18"/>
                <w:szCs w:val="18"/>
                <w:highlight w:val="none"/>
              </w:rPr>
              <w:tab/>
            </w:r>
            <w:r>
              <w:rPr>
                <w:rFonts w:hint="eastAsia" w:ascii="仿宋_GB2312" w:eastAsia="仿宋_GB2312"/>
                <w:color w:val="000000"/>
                <w:sz w:val="18"/>
                <w:szCs w:val="18"/>
                <w:highlight w:val="none"/>
              </w:rPr>
              <w:t>：多模千兆</w:t>
            </w:r>
          </w:p>
          <w:p>
            <w:pPr>
              <w:spacing w:line="0" w:lineRule="atLeast"/>
              <w:jc w:val="left"/>
              <w:rPr>
                <w:rFonts w:hint="eastAsia" w:ascii="仿宋_GB2312" w:eastAsia="仿宋_GB2312"/>
                <w:color w:val="000000"/>
                <w:sz w:val="18"/>
                <w:szCs w:val="18"/>
              </w:rPr>
            </w:pPr>
            <w:r>
              <w:rPr>
                <w:rFonts w:ascii="仿宋_GB2312" w:eastAsia="仿宋_GB2312"/>
                <w:color w:val="000000"/>
                <w:sz w:val="18"/>
                <w:szCs w:val="18"/>
              </w:rPr>
              <w:t>12</w:t>
            </w:r>
            <w:r>
              <w:rPr>
                <w:rFonts w:hint="eastAsia" w:ascii="仿宋_GB2312" w:eastAsia="仿宋_GB2312"/>
                <w:color w:val="000000"/>
                <w:sz w:val="18"/>
                <w:szCs w:val="18"/>
              </w:rPr>
              <w:t>.光缆60m：室内多模12芯</w:t>
            </w:r>
          </w:p>
          <w:p>
            <w:pPr>
              <w:spacing w:line="0" w:lineRule="atLeast"/>
              <w:jc w:val="left"/>
              <w:rPr>
                <w:rFonts w:hint="eastAsia" w:ascii="仿宋_GB2312" w:eastAsia="仿宋_GB2312"/>
                <w:color w:val="000000"/>
                <w:sz w:val="18"/>
                <w:szCs w:val="18"/>
              </w:rPr>
            </w:pPr>
            <w:r>
              <w:rPr>
                <w:rFonts w:ascii="仿宋_GB2312" w:eastAsia="仿宋_GB2312"/>
                <w:color w:val="000000"/>
                <w:sz w:val="18"/>
                <w:szCs w:val="18"/>
              </w:rPr>
              <w:t>13</w:t>
            </w:r>
            <w:r>
              <w:rPr>
                <w:rFonts w:hint="eastAsia" w:ascii="仿宋_GB2312" w:eastAsia="仿宋_GB2312"/>
                <w:color w:val="000000"/>
                <w:sz w:val="18"/>
                <w:szCs w:val="18"/>
              </w:rPr>
              <w:t>.光纤盒</w:t>
            </w:r>
            <w:r>
              <w:rPr>
                <w:rFonts w:hint="eastAsia" w:ascii="仿宋_GB2312" w:eastAsia="仿宋_GB2312"/>
                <w:color w:val="000000"/>
                <w:sz w:val="18"/>
                <w:szCs w:val="18"/>
              </w:rPr>
              <w:tab/>
            </w:r>
            <w:r>
              <w:rPr>
                <w:rFonts w:hint="eastAsia" w:ascii="仿宋_GB2312" w:eastAsia="仿宋_GB2312"/>
                <w:color w:val="000000"/>
                <w:sz w:val="18"/>
                <w:szCs w:val="18"/>
              </w:rPr>
              <w:t>2个：24口（含耦合器组、挡板）</w:t>
            </w:r>
          </w:p>
          <w:p>
            <w:pPr>
              <w:spacing w:line="0" w:lineRule="atLeast"/>
              <w:jc w:val="left"/>
              <w:rPr>
                <w:rFonts w:hint="eastAsia" w:ascii="仿宋_GB2312" w:eastAsia="仿宋_GB2312"/>
                <w:color w:val="000000"/>
                <w:sz w:val="18"/>
                <w:szCs w:val="18"/>
              </w:rPr>
            </w:pPr>
            <w:r>
              <w:rPr>
                <w:rFonts w:ascii="仿宋_GB2312" w:eastAsia="仿宋_GB2312"/>
                <w:color w:val="000000"/>
                <w:sz w:val="18"/>
                <w:szCs w:val="18"/>
              </w:rPr>
              <w:t>14</w:t>
            </w:r>
            <w:r>
              <w:rPr>
                <w:rFonts w:hint="eastAsia" w:ascii="仿宋_GB2312" w:eastAsia="仿宋_GB2312"/>
                <w:color w:val="000000"/>
                <w:sz w:val="18"/>
                <w:szCs w:val="18"/>
              </w:rPr>
              <w:t>.尾纤24个：多模</w:t>
            </w:r>
          </w:p>
          <w:p>
            <w:pPr>
              <w:spacing w:line="0" w:lineRule="atLeast"/>
              <w:jc w:val="left"/>
              <w:rPr>
                <w:rFonts w:hint="eastAsia" w:ascii="仿宋_GB2312" w:eastAsia="仿宋_GB2312"/>
                <w:color w:val="000000"/>
                <w:sz w:val="18"/>
                <w:szCs w:val="18"/>
              </w:rPr>
            </w:pPr>
            <w:r>
              <w:rPr>
                <w:rFonts w:ascii="仿宋_GB2312" w:eastAsia="仿宋_GB2312"/>
                <w:color w:val="000000"/>
                <w:sz w:val="18"/>
                <w:szCs w:val="18"/>
              </w:rPr>
              <w:t>15</w:t>
            </w:r>
            <w:r>
              <w:rPr>
                <w:rFonts w:hint="eastAsia" w:ascii="仿宋_GB2312" w:eastAsia="仿宋_GB2312"/>
                <w:color w:val="000000"/>
                <w:sz w:val="18"/>
                <w:szCs w:val="18"/>
              </w:rPr>
              <w:t>.理线器</w:t>
            </w:r>
            <w:r>
              <w:rPr>
                <w:rFonts w:hint="eastAsia" w:ascii="仿宋_GB2312" w:eastAsia="仿宋_GB2312"/>
                <w:color w:val="000000"/>
                <w:sz w:val="18"/>
                <w:szCs w:val="18"/>
              </w:rPr>
              <w:tab/>
            </w:r>
            <w:r>
              <w:rPr>
                <w:rFonts w:hint="eastAsia" w:ascii="仿宋_GB2312" w:eastAsia="仿宋_GB2312"/>
                <w:color w:val="000000"/>
                <w:sz w:val="18"/>
                <w:szCs w:val="18"/>
              </w:rPr>
              <w:t>3m：</w:t>
            </w:r>
            <w:r>
              <w:rPr>
                <w:rFonts w:hint="eastAsia" w:ascii="仿宋_GB2312" w:eastAsia="仿宋_GB2312"/>
                <w:color w:val="000000"/>
                <w:sz w:val="18"/>
                <w:szCs w:val="18"/>
              </w:rPr>
              <w:tab/>
            </w:r>
            <w:r>
              <w:rPr>
                <w:rFonts w:hint="eastAsia" w:ascii="仿宋_GB2312" w:eastAsia="仿宋_GB2312"/>
                <w:color w:val="000000"/>
                <w:sz w:val="18"/>
                <w:szCs w:val="18"/>
              </w:rPr>
              <w:t>1U</w:t>
            </w:r>
          </w:p>
          <w:p>
            <w:pPr>
              <w:spacing w:line="0" w:lineRule="atLeast"/>
              <w:jc w:val="left"/>
              <w:rPr>
                <w:rFonts w:hint="eastAsia" w:ascii="仿宋_GB2312" w:eastAsia="仿宋_GB2312"/>
                <w:color w:val="000000"/>
                <w:sz w:val="18"/>
                <w:szCs w:val="18"/>
              </w:rPr>
            </w:pPr>
            <w:r>
              <w:rPr>
                <w:rFonts w:ascii="仿宋_GB2312" w:eastAsia="仿宋_GB2312"/>
                <w:color w:val="000000"/>
                <w:sz w:val="18"/>
                <w:szCs w:val="18"/>
              </w:rPr>
              <w:t>16</w:t>
            </w:r>
            <w:r>
              <w:rPr>
                <w:rFonts w:hint="eastAsia" w:ascii="仿宋_GB2312" w:eastAsia="仿宋_GB2312"/>
                <w:color w:val="000000"/>
                <w:sz w:val="18"/>
                <w:szCs w:val="18"/>
              </w:rPr>
              <w:t>.50PVC管3m</w:t>
            </w:r>
            <w:r>
              <w:rPr>
                <w:rFonts w:hint="eastAsia" w:ascii="仿宋_GB2312" w:eastAsia="仿宋_GB2312"/>
                <w:color w:val="000000"/>
                <w:sz w:val="18"/>
                <w:szCs w:val="18"/>
              </w:rPr>
              <w:tab/>
            </w:r>
            <w:r>
              <w:rPr>
                <w:rFonts w:hint="eastAsia" w:ascii="仿宋_GB2312" w:eastAsia="仿宋_GB2312"/>
                <w:color w:val="000000"/>
                <w:sz w:val="18"/>
                <w:szCs w:val="18"/>
              </w:rPr>
              <w:t>：50PVC管</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17</w:t>
            </w:r>
            <w:r>
              <w:rPr>
                <w:rFonts w:hint="eastAsia" w:ascii="仿宋_GB2312" w:eastAsia="仿宋_GB2312"/>
                <w:color w:val="000000"/>
                <w:sz w:val="18"/>
                <w:szCs w:val="18"/>
              </w:rPr>
              <w:t>.玻璃隔断16㎡：</w:t>
            </w:r>
            <w:r>
              <w:rPr>
                <w:rFonts w:hint="eastAsia" w:ascii="仿宋_GB2312" w:eastAsia="仿宋_GB2312"/>
                <w:color w:val="000000"/>
                <w:sz w:val="18"/>
                <w:szCs w:val="18"/>
              </w:rPr>
              <w:tab/>
            </w:r>
            <w:r>
              <w:rPr>
                <w:rFonts w:hint="eastAsia" w:ascii="仿宋_GB2312" w:eastAsia="仿宋_GB2312"/>
                <w:color w:val="000000"/>
                <w:sz w:val="18"/>
                <w:szCs w:val="18"/>
              </w:rPr>
              <w:t>内置100mm*50mm*2.5mm镀锌方管焊接外饰不锈钢框，12mm钢化玻璃。</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18</w:t>
            </w:r>
            <w:r>
              <w:rPr>
                <w:rFonts w:hint="eastAsia" w:ascii="仿宋_GB2312" w:eastAsia="仿宋_GB2312"/>
                <w:color w:val="000000"/>
                <w:sz w:val="18"/>
                <w:szCs w:val="18"/>
              </w:rPr>
              <w:t>.隔断17.16㎡：</w:t>
            </w:r>
            <w:r>
              <w:rPr>
                <w:rFonts w:hint="eastAsia" w:ascii="仿宋_GB2312" w:eastAsia="仿宋_GB2312"/>
                <w:color w:val="000000"/>
                <w:sz w:val="18"/>
                <w:szCs w:val="18"/>
              </w:rPr>
              <w:tab/>
            </w:r>
            <w:r>
              <w:rPr>
                <w:rFonts w:hint="eastAsia" w:ascii="仿宋_GB2312" w:eastAsia="仿宋_GB2312"/>
                <w:color w:val="000000"/>
                <w:sz w:val="18"/>
                <w:szCs w:val="18"/>
              </w:rPr>
              <w:t>4000mm*75mm*50mm*1.5mm轻钢龙骨双面，4000mm*300mm*12mm墙体板饰面。</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19</w:t>
            </w:r>
            <w:r>
              <w:rPr>
                <w:rFonts w:hint="eastAsia" w:ascii="仿宋_GB2312" w:eastAsia="仿宋_GB2312"/>
                <w:color w:val="000000"/>
                <w:sz w:val="18"/>
                <w:szCs w:val="18"/>
              </w:rPr>
              <w:t>.百叶窗帘（用于玻璃隔断）</w:t>
            </w:r>
            <w:r>
              <w:rPr>
                <w:rFonts w:hint="eastAsia" w:ascii="仿宋_GB2312" w:eastAsia="仿宋_GB2312"/>
                <w:color w:val="000000"/>
                <w:sz w:val="18"/>
                <w:szCs w:val="18"/>
              </w:rPr>
              <w:tab/>
            </w:r>
            <w:r>
              <w:rPr>
                <w:rFonts w:hint="eastAsia" w:ascii="仿宋_GB2312" w:eastAsia="仿宋_GB2312"/>
                <w:color w:val="000000"/>
                <w:sz w:val="18"/>
                <w:szCs w:val="18"/>
              </w:rPr>
              <w:t>17.16㎡</w:t>
            </w:r>
            <w:r>
              <w:rPr>
                <w:rFonts w:hint="eastAsia" w:ascii="仿宋_GB2312" w:eastAsia="仿宋_GB2312"/>
                <w:color w:val="000000"/>
                <w:sz w:val="18"/>
                <w:szCs w:val="18"/>
              </w:rPr>
              <w:tab/>
            </w:r>
            <w:r>
              <w:rPr>
                <w:rFonts w:hint="eastAsia" w:ascii="仿宋_GB2312" w:eastAsia="仿宋_GB2312"/>
                <w:color w:val="000000"/>
                <w:sz w:val="18"/>
                <w:szCs w:val="18"/>
              </w:rPr>
              <w:t xml:space="preserve">：定制铝百叶窗帘及安装。 </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20</w:t>
            </w:r>
            <w:r>
              <w:rPr>
                <w:rFonts w:hint="eastAsia" w:ascii="仿宋_GB2312" w:eastAsia="仿宋_GB2312"/>
                <w:color w:val="000000"/>
                <w:sz w:val="18"/>
                <w:szCs w:val="18"/>
              </w:rPr>
              <w:t>.门1套：</w:t>
            </w:r>
            <w:r>
              <w:rPr>
                <w:rFonts w:hint="eastAsia" w:ascii="仿宋_GB2312" w:eastAsia="仿宋_GB2312"/>
                <w:color w:val="000000"/>
                <w:sz w:val="18"/>
                <w:szCs w:val="18"/>
              </w:rPr>
              <w:tab/>
            </w:r>
            <w:r>
              <w:rPr>
                <w:rFonts w:hint="eastAsia" w:ascii="仿宋_GB2312" w:eastAsia="仿宋_GB2312"/>
                <w:color w:val="000000"/>
                <w:sz w:val="18"/>
                <w:szCs w:val="18"/>
              </w:rPr>
              <w:t>内置100mm*50mm*2.5mm镀锌方管焊接外饰不锈钢框，12mm钢化玻璃。</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21</w:t>
            </w:r>
            <w:r>
              <w:rPr>
                <w:rFonts w:hint="eastAsia" w:ascii="仿宋_GB2312" w:eastAsia="仿宋_GB2312"/>
                <w:color w:val="000000"/>
                <w:sz w:val="18"/>
                <w:szCs w:val="18"/>
              </w:rPr>
              <w:t>.门禁锁</w:t>
            </w:r>
            <w:r>
              <w:rPr>
                <w:rFonts w:hint="eastAsia" w:ascii="仿宋_GB2312" w:eastAsia="仿宋_GB2312"/>
                <w:color w:val="000000"/>
                <w:sz w:val="18"/>
                <w:szCs w:val="18"/>
              </w:rPr>
              <w:tab/>
            </w:r>
            <w:r>
              <w:rPr>
                <w:rFonts w:hint="eastAsia" w:ascii="仿宋_GB2312" w:eastAsia="仿宋_GB2312"/>
                <w:color w:val="000000"/>
                <w:sz w:val="18"/>
                <w:szCs w:val="18"/>
              </w:rPr>
              <w:t>1套</w:t>
            </w:r>
            <w:r>
              <w:rPr>
                <w:rFonts w:hint="eastAsia" w:ascii="仿宋_GB2312" w:eastAsia="仿宋_GB2312"/>
                <w:color w:val="000000"/>
                <w:sz w:val="18"/>
                <w:szCs w:val="18"/>
              </w:rPr>
              <w:tab/>
            </w:r>
            <w:r>
              <w:rPr>
                <w:rFonts w:hint="eastAsia" w:ascii="仿宋_GB2312" w:eastAsia="仿宋_GB2312"/>
                <w:color w:val="000000"/>
                <w:sz w:val="18"/>
                <w:szCs w:val="18"/>
              </w:rPr>
              <w:t>：刷卡门禁锁，提供卡、钥匙等方式开锁。</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22</w:t>
            </w:r>
            <w:r>
              <w:rPr>
                <w:rFonts w:hint="eastAsia" w:ascii="仿宋_GB2312" w:eastAsia="仿宋_GB2312"/>
                <w:color w:val="000000"/>
                <w:sz w:val="18"/>
                <w:szCs w:val="18"/>
              </w:rPr>
              <w:t>.学生电脑桌</w:t>
            </w:r>
            <w:r>
              <w:rPr>
                <w:rFonts w:hint="eastAsia" w:ascii="仿宋_GB2312" w:eastAsia="仿宋_GB2312"/>
                <w:color w:val="000000"/>
                <w:sz w:val="18"/>
                <w:szCs w:val="18"/>
              </w:rPr>
              <w:tab/>
            </w:r>
            <w:r>
              <w:rPr>
                <w:rFonts w:hint="eastAsia" w:ascii="仿宋_GB2312" w:eastAsia="仿宋_GB2312"/>
                <w:color w:val="000000"/>
                <w:sz w:val="18"/>
                <w:szCs w:val="18"/>
              </w:rPr>
              <w:t>24套</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1）定制学生桌子尺寸1800mm*600mm*750mm，，桌面厚度</w:t>
            </w:r>
            <w:r>
              <w:rPr>
                <w:rFonts w:hint="eastAsia" w:ascii="仿宋_GB2312" w:eastAsia="仿宋_GB2312"/>
                <w:color w:val="auto"/>
                <w:sz w:val="18"/>
                <w:szCs w:val="18"/>
                <w:lang w:val="en-US" w:eastAsia="zh-CN"/>
              </w:rPr>
              <w:t>约</w:t>
            </w:r>
            <w:r>
              <w:rPr>
                <w:rFonts w:hint="eastAsia" w:ascii="仿宋_GB2312" w:eastAsia="仿宋_GB2312"/>
                <w:color w:val="auto"/>
                <w:sz w:val="18"/>
                <w:szCs w:val="18"/>
              </w:rPr>
              <w:t>23mm，其余侧板、背板、层板、抽面、门板为16mm。</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2）.基材：采用优质E1级三聚氰胺板，甲醛释放量≤0.05mg/m3，含水率≤8%，密度≥0.76g/cm3，静曲强度≥40MPa，弹性模量≥3800MPa，内结合强度≥1.0MPa，表面胶合强度≥2.0MPa，2h吸水厚度膨胀率≤3%，板边握螺钉力≥650N，板面握螺钉力≥950N，总挥发性有机化合物（TVOC）≤0.05mg/㎡﹒h，通过GB 18580-2017《室内装饰装修材料 人造板及其制品中甲醛释放限量》、GB/T 15102-2017《浸渍胶膜纸饰面纤维板和刨花板》标准。 </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3）.饰面：采用优质三聚氰胺纸，甲醛释放量≤0.2mg/L，符合GB 18584-2001《室内装修装饰材料 木家具中有害物质限量》标准。 </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4）.封边：选用优质PVC封边条，厚度≥1.5mm，甲醛释放量≤0.2mg/L，可迁移元素（可溶性重金属）：铅Pb≤8mg/kg； 镉Cd≤8mg/kg； 铬Cr≤8mg/kg；汞Hg≤8mg/kg；砷As≤8mg/kg；钡Ba≤8mg/kg；锑Sb≤8mg/kg；硒Se≤8mg/kg，符合 QB/T 4463-2013《家具用封边条技术要求》标准，封边平滑，颜色与板材一致。 </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5）.热熔胶：选用优质品牌环保热熔胶，粘性强，久不分层，具有防水性、防潮性、耐油性、耐撞性等特点，总挥发性有机物含量≤5g/kg，符合GB 18583-2008 《室内装饰装修材料 胶粘剂中有害物质限量》标准。 </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6）.五金配件：采用优质品牌五金配件，无锈蚀，具有足够的承载能力、耐腐蚀能力。</w:t>
            </w:r>
          </w:p>
          <w:p>
            <w:pPr>
              <w:widowControl/>
              <w:jc w:val="left"/>
              <w:textAlignment w:val="center"/>
              <w:rPr>
                <w:rFonts w:ascii="仿宋_GB2312" w:eastAsia="仿宋_GB2312"/>
                <w:color w:val="auto"/>
                <w:sz w:val="18"/>
                <w:szCs w:val="18"/>
              </w:rPr>
            </w:pPr>
            <w:r>
              <w:rPr>
                <w:rFonts w:hint="eastAsia" w:ascii="仿宋_GB2312" w:eastAsia="仿宋_GB2312"/>
                <w:color w:val="auto"/>
                <w:sz w:val="18"/>
                <w:szCs w:val="18"/>
              </w:rPr>
              <w:t>技术要求：</w:t>
            </w:r>
          </w:p>
          <w:p>
            <w:pPr>
              <w:widowControl/>
              <w:jc w:val="left"/>
              <w:textAlignment w:val="center"/>
              <w:rPr>
                <w:rFonts w:ascii="仿宋_GB2312" w:eastAsia="仿宋_GB2312"/>
                <w:color w:val="auto"/>
                <w:sz w:val="18"/>
                <w:szCs w:val="18"/>
              </w:rPr>
            </w:pPr>
            <w:r>
              <w:rPr>
                <w:rFonts w:hint="eastAsia" w:ascii="仿宋_GB2312" w:eastAsia="仿宋_GB2312"/>
                <w:color w:val="auto"/>
                <w:sz w:val="18"/>
                <w:szCs w:val="18"/>
              </w:rPr>
              <w:t>产品设计合理，结实耐用，板面平整，环保无异味，符合相关标准</w:t>
            </w:r>
          </w:p>
          <w:p>
            <w:pPr>
              <w:numPr>
                <w:ilvl w:val="0"/>
                <w:numId w:val="0"/>
              </w:num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23.</w:t>
            </w:r>
            <w:r>
              <w:rPr>
                <w:rFonts w:hint="eastAsia" w:ascii="仿宋_GB2312" w:eastAsia="仿宋_GB2312"/>
                <w:color w:val="000000"/>
                <w:sz w:val="18"/>
                <w:szCs w:val="18"/>
              </w:rPr>
              <w:t>学生靠背椅</w:t>
            </w:r>
            <w:r>
              <w:rPr>
                <w:rFonts w:hint="eastAsia" w:ascii="仿宋_GB2312" w:eastAsia="仿宋_GB2312"/>
                <w:color w:val="000000"/>
                <w:sz w:val="18"/>
                <w:szCs w:val="18"/>
              </w:rPr>
              <w:tab/>
            </w:r>
            <w:r>
              <w:rPr>
                <w:rFonts w:hint="eastAsia" w:ascii="仿宋_GB2312" w:eastAsia="仿宋_GB2312"/>
                <w:color w:val="000000"/>
                <w:sz w:val="18"/>
                <w:szCs w:val="18"/>
              </w:rPr>
              <w:t>48</w:t>
            </w:r>
            <w:r>
              <w:rPr>
                <w:rFonts w:hint="eastAsia" w:ascii="仿宋_GB2312" w:eastAsia="仿宋_GB2312"/>
                <w:color w:val="000000"/>
                <w:sz w:val="18"/>
                <w:szCs w:val="18"/>
                <w:lang w:val="en-US" w:eastAsia="zh-CN"/>
              </w:rPr>
              <w:t>把</w:t>
            </w:r>
            <w:r>
              <w:rPr>
                <w:rFonts w:hint="eastAsia" w:ascii="仿宋_GB2312" w:eastAsia="仿宋_GB2312"/>
                <w:color w:val="000000"/>
                <w:sz w:val="18"/>
                <w:szCs w:val="18"/>
              </w:rPr>
              <w:tab/>
            </w:r>
          </w:p>
          <w:p>
            <w:pPr>
              <w:numPr>
                <w:ilvl w:val="0"/>
                <w:numId w:val="0"/>
              </w:num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弓形网布学生椅，加固加厚靠背，</w:t>
            </w:r>
            <w:r>
              <w:rPr>
                <w:rFonts w:hint="eastAsia" w:ascii="仿宋_GB2312" w:eastAsia="仿宋_GB2312"/>
                <w:color w:val="auto"/>
                <w:sz w:val="18"/>
                <w:szCs w:val="18"/>
              </w:rPr>
              <w:t>高度80-93cm（含椅背30cm）</w:t>
            </w:r>
            <w:r>
              <w:rPr>
                <w:rFonts w:hint="eastAsia" w:ascii="仿宋_GB2312" w:eastAsia="仿宋_GB2312"/>
                <w:color w:val="auto"/>
                <w:sz w:val="18"/>
                <w:szCs w:val="18"/>
                <w:lang w:eastAsia="zh-CN"/>
              </w:rPr>
              <w:t>，</w:t>
            </w:r>
            <w:r>
              <w:rPr>
                <w:rFonts w:hint="eastAsia" w:ascii="仿宋_GB2312" w:eastAsia="仿宋_GB2312"/>
                <w:color w:val="000000"/>
                <w:sz w:val="18"/>
                <w:szCs w:val="18"/>
              </w:rPr>
              <w:t>高弹海绵填充坐垫</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2</w:t>
            </w:r>
            <w:r>
              <w:rPr>
                <w:rFonts w:hint="eastAsia" w:ascii="仿宋_GB2312" w:eastAsia="仿宋_GB2312"/>
                <w:color w:val="000000"/>
                <w:sz w:val="18"/>
                <w:szCs w:val="18"/>
                <w:lang w:val="en-US" w:eastAsia="zh-CN"/>
              </w:rPr>
              <w:t>4</w:t>
            </w:r>
            <w:r>
              <w:rPr>
                <w:rFonts w:hint="eastAsia" w:ascii="仿宋_GB2312" w:eastAsia="仿宋_GB2312"/>
                <w:color w:val="000000"/>
                <w:sz w:val="18"/>
                <w:szCs w:val="18"/>
              </w:rPr>
              <w:t>.会议桌</w:t>
            </w:r>
            <w:r>
              <w:rPr>
                <w:rFonts w:hint="eastAsia" w:ascii="仿宋_GB2312" w:eastAsia="仿宋_GB2312"/>
                <w:color w:val="000000"/>
                <w:sz w:val="18"/>
                <w:szCs w:val="18"/>
              </w:rPr>
              <w:tab/>
            </w:r>
            <w:r>
              <w:rPr>
                <w:rFonts w:hint="eastAsia" w:ascii="仿宋_GB2312" w:eastAsia="仿宋_GB2312"/>
                <w:color w:val="000000"/>
                <w:sz w:val="18"/>
                <w:szCs w:val="18"/>
              </w:rPr>
              <w:t>1套</w:t>
            </w:r>
            <w:r>
              <w:rPr>
                <w:rFonts w:hint="eastAsia" w:ascii="仿宋_GB2312" w:eastAsia="仿宋_GB2312"/>
                <w:color w:val="000000"/>
                <w:sz w:val="18"/>
                <w:szCs w:val="18"/>
              </w:rPr>
              <w:tab/>
            </w:r>
          </w:p>
          <w:p>
            <w:pPr>
              <w:widowControl/>
              <w:ind w:firstLine="180" w:firstLineChars="100"/>
              <w:jc w:val="left"/>
              <w:textAlignment w:val="center"/>
              <w:rPr>
                <w:rFonts w:hint="eastAsia" w:ascii="仿宋_GB2312" w:eastAsia="仿宋_GB2312"/>
                <w:color w:val="auto"/>
                <w:sz w:val="18"/>
                <w:szCs w:val="18"/>
              </w:rPr>
            </w:pPr>
            <w:r>
              <w:rPr>
                <w:rFonts w:hint="eastAsia" w:ascii="仿宋_GB2312" w:hAnsi="宋体" w:eastAsia="仿宋_GB2312" w:cs="Arial"/>
                <w:color w:val="auto"/>
                <w:sz w:val="18"/>
                <w:szCs w:val="18"/>
                <w:lang w:val="en-US" w:eastAsia="zh-CN"/>
              </w:rPr>
              <w:t>1）</w:t>
            </w:r>
            <w:r>
              <w:rPr>
                <w:rFonts w:hint="eastAsia" w:ascii="仿宋_GB2312" w:eastAsia="仿宋_GB2312"/>
                <w:color w:val="auto"/>
                <w:sz w:val="18"/>
                <w:szCs w:val="18"/>
              </w:rPr>
              <w:t>定制</w:t>
            </w:r>
            <w:r>
              <w:rPr>
                <w:rFonts w:hint="eastAsia" w:ascii="仿宋_GB2312" w:hAnsi="宋体" w:eastAsia="仿宋_GB2312" w:cs="Arial"/>
                <w:color w:val="auto"/>
                <w:sz w:val="18"/>
                <w:szCs w:val="18"/>
              </w:rPr>
              <w:t>会议桌3300mm*1200mm*750mm，木结构，台面厚度25mm</w:t>
            </w:r>
            <w:r>
              <w:rPr>
                <w:rFonts w:hint="eastAsia" w:ascii="仿宋_GB2312" w:eastAsia="仿宋_GB2312"/>
                <w:color w:val="auto"/>
                <w:sz w:val="18"/>
                <w:szCs w:val="18"/>
              </w:rPr>
              <w:t>.</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lang w:val="en-US" w:eastAsia="zh-CN"/>
              </w:rPr>
              <w:t>2）</w:t>
            </w:r>
            <w:r>
              <w:rPr>
                <w:rFonts w:hint="eastAsia" w:ascii="仿宋_GB2312" w:eastAsia="仿宋_GB2312"/>
                <w:color w:val="auto"/>
                <w:sz w:val="18"/>
                <w:szCs w:val="18"/>
              </w:rPr>
              <w:t xml:space="preserve">基材：采用优质E1级三聚氰胺板，甲醛释放量≤0.05mg/m3，含水率≤8%，密度≥0.76g/cm3，静曲强度≥40MPa，弹性模量≥3800MPa，内结合强度≥1.0MPa，表面胶合强度≥2.0MPa，2h吸水厚度膨胀率≤3%，板边握螺钉力≥650N，板面握螺钉力≥950N，总挥发性有机化合物（TVOC）≤0.05mg/㎡﹒h，通过GB 18580-2017《室内装饰装修材料 人造板及其制品中甲醛释放限量》、GB/T 15102-2017《浸渍胶膜纸饰面纤维板和刨花板》标准。 </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3）.饰面：采用优质三聚氰胺纸，甲醛释放量≤0.2mg/L，符合GB 18584-2001《室内装修装饰材料 木家具中有害物质限量》标准。 </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4）.封边：选用优质PVC封边条，厚度≥1.5mm，甲醛释放量≤0.2mg/L，可迁移元素（可溶性重金属）：铅Pb≤8mg/kg； 镉Cd≤8mg/kg； 铬Cr≤8mg/kg；汞Hg≤8mg/kg；砷As≤8mg/kg；钡Ba≤8mg/kg；锑Sb≤8mg/kg；硒Se≤8mg/kg，符合 QB/T 4463-2013《家具用封边条技术要求》标准，封边平滑，颜色与板材一致。 </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5）.热熔胶：选用优质品牌环保热熔胶，粘性强，久不分层，具有防水性、防潮性、耐油性、耐撞性等特点，总挥发性有机物含量≤5g/kg，符合GB 18583-2008 《室内装饰装修材料 胶粘剂中有害物质限量》标准。 </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2</w:t>
            </w:r>
            <w:r>
              <w:rPr>
                <w:rFonts w:hint="eastAsia" w:ascii="仿宋_GB2312" w:eastAsia="仿宋_GB2312"/>
                <w:color w:val="000000"/>
                <w:sz w:val="18"/>
                <w:szCs w:val="18"/>
                <w:lang w:val="en-US" w:eastAsia="zh-CN"/>
              </w:rPr>
              <w:t>5</w:t>
            </w:r>
            <w:r>
              <w:rPr>
                <w:rFonts w:hint="eastAsia" w:ascii="仿宋_GB2312" w:eastAsia="仿宋_GB2312"/>
                <w:color w:val="000000"/>
                <w:sz w:val="18"/>
                <w:szCs w:val="18"/>
              </w:rPr>
              <w:t>.会议椅</w:t>
            </w:r>
            <w:r>
              <w:rPr>
                <w:rFonts w:hint="eastAsia" w:ascii="仿宋_GB2312" w:eastAsia="仿宋_GB2312"/>
                <w:color w:val="000000"/>
                <w:sz w:val="18"/>
                <w:szCs w:val="18"/>
              </w:rPr>
              <w:tab/>
            </w:r>
            <w:r>
              <w:rPr>
                <w:rFonts w:hint="eastAsia" w:ascii="仿宋_GB2312" w:eastAsia="仿宋_GB2312"/>
                <w:color w:val="000000"/>
                <w:sz w:val="18"/>
                <w:szCs w:val="18"/>
              </w:rPr>
              <w:t>6</w:t>
            </w:r>
            <w:r>
              <w:rPr>
                <w:rFonts w:hint="eastAsia" w:ascii="仿宋_GB2312" w:eastAsia="仿宋_GB2312"/>
                <w:color w:val="000000"/>
                <w:sz w:val="18"/>
                <w:szCs w:val="18"/>
                <w:lang w:val="en-US" w:eastAsia="zh-CN"/>
              </w:rPr>
              <w:t>把</w:t>
            </w:r>
            <w:r>
              <w:rPr>
                <w:rFonts w:hint="eastAsia" w:ascii="仿宋_GB2312" w:eastAsia="仿宋_GB2312"/>
                <w:color w:val="000000"/>
                <w:sz w:val="18"/>
                <w:szCs w:val="18"/>
              </w:rPr>
              <w:tab/>
            </w:r>
            <w:r>
              <w:rPr>
                <w:rFonts w:hint="eastAsia" w:ascii="仿宋_GB2312" w:eastAsia="仿宋_GB2312"/>
                <w:color w:val="000000"/>
                <w:sz w:val="18"/>
                <w:szCs w:val="18"/>
              </w:rPr>
              <w:t>弓形网椅</w:t>
            </w:r>
          </w:p>
          <w:p>
            <w:pPr>
              <w:widowControl/>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2</w:t>
            </w:r>
            <w:r>
              <w:rPr>
                <w:rFonts w:hint="eastAsia" w:ascii="仿宋_GB2312" w:eastAsia="仿宋_GB2312"/>
                <w:color w:val="000000"/>
                <w:sz w:val="18"/>
                <w:szCs w:val="18"/>
                <w:lang w:val="en-US" w:eastAsia="zh-CN"/>
              </w:rPr>
              <w:t>6</w:t>
            </w:r>
            <w:r>
              <w:rPr>
                <w:rFonts w:hint="eastAsia" w:ascii="仿宋_GB2312" w:eastAsia="仿宋_GB2312"/>
                <w:color w:val="000000"/>
                <w:sz w:val="18"/>
                <w:szCs w:val="18"/>
              </w:rPr>
              <w:t>.办公桌椅4套</w:t>
            </w:r>
            <w:r>
              <w:rPr>
                <w:rFonts w:hint="eastAsia" w:ascii="仿宋_GB2312" w:eastAsia="仿宋_GB2312"/>
                <w:color w:val="000000"/>
                <w:sz w:val="18"/>
                <w:szCs w:val="18"/>
              </w:rPr>
              <w:tab/>
            </w:r>
          </w:p>
          <w:p>
            <w:pPr>
              <w:widowControl/>
              <w:ind w:firstLine="180" w:firstLineChars="100"/>
              <w:jc w:val="left"/>
              <w:textAlignment w:val="center"/>
              <w:rPr>
                <w:rFonts w:hint="eastAsia" w:ascii="仿宋_GB2312" w:hAnsi="宋体" w:eastAsia="仿宋_GB2312" w:cs="Arial"/>
                <w:color w:val="auto"/>
                <w:sz w:val="18"/>
                <w:szCs w:val="18"/>
                <w:lang w:val="en-US" w:eastAsia="zh-CN"/>
              </w:rPr>
            </w:pPr>
            <w:r>
              <w:rPr>
                <w:rFonts w:hint="eastAsia" w:ascii="仿宋_GB2312" w:hAnsi="宋体" w:eastAsia="仿宋_GB2312" w:cs="Arial"/>
                <w:color w:val="auto"/>
                <w:sz w:val="18"/>
                <w:szCs w:val="18"/>
                <w:lang w:val="en-US" w:eastAsia="zh-CN"/>
              </w:rPr>
              <w:t>1）</w:t>
            </w:r>
            <w:r>
              <w:rPr>
                <w:rFonts w:hint="eastAsia" w:ascii="仿宋_GB2312" w:hAnsi="宋体" w:eastAsia="仿宋_GB2312" w:cs="Arial"/>
                <w:color w:val="auto"/>
                <w:sz w:val="18"/>
                <w:szCs w:val="18"/>
                <w:lang w:eastAsia="zh-CN"/>
              </w:rPr>
              <w:t>定制</w:t>
            </w:r>
            <w:r>
              <w:rPr>
                <w:rFonts w:hint="eastAsia" w:ascii="仿宋_GB2312" w:hAnsi="宋体" w:eastAsia="仿宋_GB2312" w:cs="Arial"/>
                <w:color w:val="auto"/>
                <w:sz w:val="18"/>
                <w:szCs w:val="18"/>
              </w:rPr>
              <w:t>1300mm*1600mm*</w:t>
            </w:r>
            <w:r>
              <w:rPr>
                <w:rFonts w:ascii="仿宋_GB2312" w:hAnsi="宋体" w:eastAsia="仿宋_GB2312" w:cs="Arial"/>
                <w:color w:val="auto"/>
                <w:sz w:val="18"/>
                <w:szCs w:val="18"/>
              </w:rPr>
              <w:t>750mm</w:t>
            </w:r>
            <w:r>
              <w:rPr>
                <w:rFonts w:hint="eastAsia" w:ascii="仿宋_GB2312" w:hAnsi="宋体" w:eastAsia="仿宋_GB2312" w:cs="Arial"/>
                <w:color w:val="auto"/>
                <w:sz w:val="18"/>
                <w:szCs w:val="18"/>
              </w:rPr>
              <w:t>转角桌，配办公椅</w:t>
            </w:r>
            <w:r>
              <w:rPr>
                <w:rFonts w:hint="eastAsia" w:ascii="仿宋_GB2312" w:hAnsi="宋体" w:eastAsia="仿宋_GB2312" w:cs="Arial"/>
                <w:color w:val="auto"/>
                <w:sz w:val="18"/>
                <w:szCs w:val="18"/>
                <w:lang w:val="en-US" w:eastAsia="zh-CN"/>
              </w:rPr>
              <w:t xml:space="preserve"> </w:t>
            </w:r>
            <w:r>
              <w:rPr>
                <w:rFonts w:hint="eastAsia" w:ascii="仿宋_GB2312" w:eastAsia="仿宋_GB2312"/>
                <w:color w:val="000000"/>
                <w:sz w:val="18"/>
                <w:szCs w:val="18"/>
              </w:rPr>
              <w:t>弓形网椅</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lang w:val="en-US" w:eastAsia="zh-CN"/>
              </w:rPr>
              <w:t>2）</w:t>
            </w:r>
            <w:r>
              <w:rPr>
                <w:rFonts w:hint="eastAsia" w:ascii="仿宋_GB2312" w:eastAsia="仿宋_GB2312"/>
                <w:color w:val="auto"/>
                <w:sz w:val="18"/>
                <w:szCs w:val="18"/>
              </w:rPr>
              <w:t xml:space="preserve">基材：采用优质E1级三聚氰胺板，甲醛释放量≤0.05mg/m3，含水率≤8%，密度≥0.76g/cm3，静曲强度≥40MPa，弹性模量≥3800MPa，内结合强度≥1.0MPa，表面胶合强度≥2.0MPa，2h吸水厚度膨胀率≤3%，板边握螺钉力≥650N，板面握螺钉力≥950N，总挥发性有机化合物（TVOC）≤0.05mg/㎡﹒h，通过GB 18580-2017《室内装饰装修材料 人造板及其制品中甲醛释放限量》、GB/T 15102-2017《浸渍胶膜纸饰面纤维板和刨花板》标准。 </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3）.饰面：采用优质三聚氰胺纸，甲醛释放量≤0.2mg/L，符合GB 18584-2001《室内装修装饰材料 木家具中有害物质限量》标准。 </w:t>
            </w:r>
          </w:p>
          <w:p>
            <w:pPr>
              <w:widowControl/>
              <w:ind w:firstLine="180" w:firstLineChars="100"/>
              <w:jc w:val="left"/>
              <w:textAlignment w:val="center"/>
              <w:rPr>
                <w:rFonts w:ascii="仿宋_GB2312" w:eastAsia="仿宋_GB2312"/>
                <w:color w:val="auto"/>
                <w:sz w:val="18"/>
                <w:szCs w:val="18"/>
              </w:rPr>
            </w:pPr>
            <w:r>
              <w:rPr>
                <w:rFonts w:hint="eastAsia" w:ascii="仿宋_GB2312" w:eastAsia="仿宋_GB2312"/>
                <w:color w:val="auto"/>
                <w:sz w:val="18"/>
                <w:szCs w:val="18"/>
              </w:rPr>
              <w:t xml:space="preserve">4）.封边：选用优质PVC封边条，厚度≥1.5mm，甲醛释放量≤0.2mg/L，可迁移元素（可溶性重金属）：铅Pb≤8mg/kg； 镉Cd≤8mg/kg； 铬Cr≤8mg/kg；汞Hg≤8mg/kg；砷As≤8mg/kg；钡Ba≤8mg/kg；锑Sb≤8mg/kg；硒Se≤8mg/kg，符合 QB/T 4463-2013《家具用封边条技术要求》标准，封边平滑，颜色与板材一致。 </w:t>
            </w:r>
          </w:p>
          <w:p>
            <w:pPr>
              <w:ind w:firstLine="180" w:firstLineChars="100"/>
              <w:rPr>
                <w:rFonts w:ascii="仿宋_GB2312" w:hAnsi="宋体" w:eastAsia="仿宋_GB2312" w:cs="Arial"/>
                <w:color w:val="auto"/>
                <w:szCs w:val="21"/>
              </w:rPr>
            </w:pPr>
            <w:r>
              <w:rPr>
                <w:rFonts w:hint="eastAsia" w:ascii="仿宋_GB2312" w:eastAsia="仿宋_GB2312"/>
                <w:color w:val="auto"/>
                <w:sz w:val="18"/>
                <w:szCs w:val="18"/>
                <w:lang w:val="en-US" w:eastAsia="zh-CN"/>
              </w:rPr>
              <w:t>5</w:t>
            </w:r>
            <w:r>
              <w:rPr>
                <w:rFonts w:hint="eastAsia" w:ascii="仿宋_GB2312" w:eastAsia="仿宋_GB2312"/>
                <w:color w:val="auto"/>
                <w:sz w:val="18"/>
                <w:szCs w:val="18"/>
              </w:rPr>
              <w:t>）.热熔胶：选用优质品牌环保热熔胶，粘性强，久不分层，具有防水性、防潮性、耐油性、耐撞性等特点，总挥发性有机物含量≤5g/kg，符合GB 18583-2008 《室内装饰装修材料 胶粘剂中有害物质限量》标准</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2</w:t>
            </w:r>
            <w:r>
              <w:rPr>
                <w:rFonts w:hint="eastAsia" w:ascii="仿宋_GB2312" w:eastAsia="仿宋_GB2312"/>
                <w:color w:val="000000"/>
                <w:sz w:val="18"/>
                <w:szCs w:val="18"/>
                <w:lang w:val="en-US" w:eastAsia="zh-CN"/>
              </w:rPr>
              <w:t>7</w:t>
            </w:r>
            <w:r>
              <w:rPr>
                <w:rFonts w:hint="eastAsia" w:ascii="仿宋_GB2312" w:eastAsia="仿宋_GB2312"/>
                <w:color w:val="000000"/>
                <w:sz w:val="18"/>
                <w:szCs w:val="18"/>
              </w:rPr>
              <w:t>.老师椅子</w:t>
            </w:r>
            <w:r>
              <w:rPr>
                <w:rFonts w:hint="eastAsia" w:ascii="仿宋_GB2312" w:eastAsia="仿宋_GB2312"/>
                <w:color w:val="000000"/>
                <w:sz w:val="18"/>
                <w:szCs w:val="18"/>
              </w:rPr>
              <w:tab/>
            </w: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把</w:t>
            </w:r>
            <w:r>
              <w:rPr>
                <w:rFonts w:hint="eastAsia" w:ascii="仿宋_GB2312" w:eastAsia="仿宋_GB2312"/>
                <w:color w:val="000000"/>
                <w:sz w:val="18"/>
                <w:szCs w:val="18"/>
              </w:rPr>
              <w:tab/>
            </w:r>
            <w:r>
              <w:rPr>
                <w:rFonts w:hint="eastAsia" w:ascii="仿宋_GB2312" w:eastAsia="仿宋_GB2312"/>
                <w:color w:val="000000"/>
                <w:sz w:val="18"/>
                <w:szCs w:val="18"/>
              </w:rPr>
              <w:t>转椅，网布，钢制框架</w:t>
            </w:r>
          </w:p>
          <w:p>
            <w:pPr>
              <w:spacing w:line="0" w:lineRule="atLeast"/>
              <w:jc w:val="left"/>
              <w:rPr>
                <w:rFonts w:hint="eastAsia" w:ascii="仿宋_GB2312" w:eastAsia="仿宋_GB2312"/>
                <w:color w:val="000000"/>
                <w:sz w:val="18"/>
                <w:szCs w:val="18"/>
              </w:rPr>
            </w:pPr>
            <w:r>
              <w:rPr>
                <w:rFonts w:hint="eastAsia" w:ascii="仿宋_GB2312" w:eastAsia="仿宋_GB2312"/>
                <w:color w:val="000000"/>
                <w:sz w:val="18"/>
                <w:szCs w:val="18"/>
              </w:rPr>
              <w:t>2</w:t>
            </w:r>
            <w:r>
              <w:rPr>
                <w:rFonts w:hint="eastAsia" w:ascii="仿宋_GB2312" w:eastAsia="仿宋_GB2312"/>
                <w:color w:val="000000"/>
                <w:sz w:val="18"/>
                <w:szCs w:val="18"/>
                <w:lang w:val="en-US" w:eastAsia="zh-CN"/>
              </w:rPr>
              <w:t>8</w:t>
            </w:r>
            <w:r>
              <w:rPr>
                <w:rFonts w:hint="eastAsia" w:ascii="仿宋_GB2312" w:eastAsia="仿宋_GB2312"/>
                <w:color w:val="000000"/>
                <w:sz w:val="18"/>
                <w:szCs w:val="18"/>
              </w:rPr>
              <w:t>.储物铁柜</w:t>
            </w:r>
            <w:r>
              <w:rPr>
                <w:rFonts w:hint="eastAsia" w:ascii="仿宋_GB2312" w:eastAsia="仿宋_GB2312"/>
                <w:color w:val="000000"/>
                <w:sz w:val="18"/>
                <w:szCs w:val="18"/>
              </w:rPr>
              <w:tab/>
            </w:r>
            <w:r>
              <w:rPr>
                <w:rFonts w:hint="eastAsia" w:ascii="仿宋_GB2312" w:eastAsia="仿宋_GB2312"/>
                <w:color w:val="000000"/>
                <w:sz w:val="18"/>
                <w:szCs w:val="18"/>
              </w:rPr>
              <w:t>3组</w:t>
            </w:r>
            <w:r>
              <w:rPr>
                <w:rFonts w:hint="eastAsia" w:ascii="仿宋_GB2312" w:eastAsia="仿宋_GB2312"/>
                <w:color w:val="000000"/>
                <w:sz w:val="18"/>
                <w:szCs w:val="18"/>
              </w:rPr>
              <w:tab/>
            </w:r>
            <w:r>
              <w:rPr>
                <w:rFonts w:hint="eastAsia" w:ascii="仿宋_GB2312" w:eastAsia="仿宋_GB2312"/>
                <w:color w:val="000000"/>
                <w:sz w:val="18"/>
                <w:szCs w:val="18"/>
              </w:rPr>
              <w:t>上玻下铁柜卷柜</w:t>
            </w:r>
            <w:r>
              <w:rPr>
                <w:rFonts w:hint="eastAsia" w:ascii="仿宋_GB2312" w:eastAsia="仿宋_GB2312"/>
                <w:color w:val="000000"/>
                <w:sz w:val="18"/>
                <w:szCs w:val="18"/>
                <w:lang w:val="en-US" w:eastAsia="zh-CN"/>
              </w:rPr>
              <w:t>尺寸约</w:t>
            </w:r>
            <w:r>
              <w:rPr>
                <w:rFonts w:hint="eastAsia" w:ascii="仿宋_GB2312" w:eastAsia="仿宋_GB2312"/>
                <w:color w:val="000000"/>
                <w:sz w:val="18"/>
                <w:szCs w:val="18"/>
              </w:rPr>
              <w:t xml:space="preserve"> 1850mm*1100mm*500mm</w:t>
            </w:r>
          </w:p>
          <w:p>
            <w:pPr>
              <w:spacing w:line="0" w:lineRule="atLeast"/>
              <w:jc w:val="left"/>
              <w:rPr>
                <w:rFonts w:hint="eastAsia" w:ascii="仿宋_GB2312" w:eastAsia="仿宋_GB2312"/>
                <w:color w:val="000000"/>
                <w:sz w:val="18"/>
                <w:szCs w:val="18"/>
                <w:lang w:val="en-US" w:eastAsia="zh-CN"/>
              </w:rPr>
            </w:pPr>
            <w:r>
              <w:rPr>
                <w:rFonts w:hint="eastAsia" w:ascii="仿宋_GB2312" w:eastAsia="仿宋_GB2312"/>
                <w:color w:val="000000"/>
                <w:sz w:val="18"/>
                <w:szCs w:val="18"/>
              </w:rPr>
              <w:t>2</w:t>
            </w:r>
            <w:r>
              <w:rPr>
                <w:rFonts w:hint="eastAsia" w:ascii="仿宋_GB2312" w:eastAsia="仿宋_GB2312"/>
                <w:color w:val="000000"/>
                <w:sz w:val="18"/>
                <w:szCs w:val="18"/>
                <w:lang w:val="en-US" w:eastAsia="zh-CN"/>
              </w:rPr>
              <w:t>9</w:t>
            </w:r>
            <w:r>
              <w:rPr>
                <w:rFonts w:hint="eastAsia" w:ascii="仿宋_GB2312" w:eastAsia="仿宋_GB2312"/>
                <w:color w:val="000000"/>
                <w:sz w:val="18"/>
                <w:szCs w:val="18"/>
              </w:rPr>
              <w:t>.塑料凳</w:t>
            </w:r>
            <w:r>
              <w:rPr>
                <w:rFonts w:hint="eastAsia" w:ascii="仿宋_GB2312" w:eastAsia="仿宋_GB2312"/>
                <w:color w:val="000000"/>
                <w:sz w:val="18"/>
                <w:szCs w:val="18"/>
                <w:lang w:val="en-US" w:eastAsia="zh-CN"/>
              </w:rPr>
              <w:t xml:space="preserve">     </w:t>
            </w:r>
            <w:r>
              <w:rPr>
                <w:rFonts w:hint="eastAsia" w:ascii="仿宋_GB2312" w:eastAsia="仿宋_GB2312"/>
                <w:color w:val="000000"/>
                <w:sz w:val="18"/>
                <w:szCs w:val="18"/>
              </w:rPr>
              <w:t>50</w:t>
            </w:r>
            <w:r>
              <w:rPr>
                <w:rFonts w:hint="eastAsia" w:ascii="仿宋_GB2312" w:eastAsia="仿宋_GB2312"/>
                <w:color w:val="000000"/>
                <w:sz w:val="18"/>
                <w:szCs w:val="18"/>
                <w:lang w:val="en-US" w:eastAsia="zh-CN"/>
              </w:rPr>
              <w:t>套 尺寸约</w:t>
            </w:r>
            <w:r>
              <w:rPr>
                <w:rFonts w:hint="eastAsia" w:ascii="仿宋_GB2312" w:eastAsia="仿宋_GB2312"/>
                <w:color w:val="000000"/>
                <w:sz w:val="18"/>
                <w:szCs w:val="18"/>
              </w:rPr>
              <w:t>270*270*470</w:t>
            </w:r>
            <w:r>
              <w:rPr>
                <w:rFonts w:hint="eastAsia" w:ascii="仿宋_GB2312" w:eastAsia="仿宋_GB2312"/>
                <w:color w:val="000000"/>
                <w:sz w:val="18"/>
                <w:szCs w:val="18"/>
                <w:lang w:val="en-US" w:eastAsia="zh-CN"/>
              </w:rPr>
              <w:t>mm</w:t>
            </w:r>
            <w:r>
              <w:rPr>
                <w:rFonts w:hint="eastAsia" w:ascii="仿宋_GB2312" w:eastAsia="仿宋_GB2312"/>
                <w:color w:val="000000"/>
                <w:sz w:val="18"/>
                <w:szCs w:val="18"/>
              </w:rPr>
              <w:t>，重量2斤左右</w:t>
            </w:r>
            <w:r>
              <w:rPr>
                <w:rFonts w:hint="eastAsia" w:ascii="仿宋_GB2312" w:eastAsia="仿宋_GB2312"/>
                <w:color w:val="000000"/>
                <w:sz w:val="18"/>
                <w:szCs w:val="18"/>
                <w:lang w:val="en-US" w:eastAsia="zh-CN"/>
              </w:rPr>
              <w:t xml:space="preserve"> </w:t>
            </w:r>
            <w:r>
              <w:rPr>
                <w:rFonts w:hint="eastAsia" w:ascii="仿宋_GB2312" w:eastAsia="仿宋_GB2312"/>
                <w:color w:val="000000"/>
                <w:sz w:val="18"/>
                <w:szCs w:val="18"/>
              </w:rPr>
              <w:t>加厚</w:t>
            </w:r>
            <w:r>
              <w:rPr>
                <w:rFonts w:hint="eastAsia" w:ascii="仿宋_GB2312" w:eastAsia="仿宋_GB2312"/>
                <w:color w:val="000000"/>
                <w:sz w:val="18"/>
                <w:szCs w:val="18"/>
                <w:lang w:val="en-US" w:eastAsia="zh-CN"/>
              </w:rPr>
              <w:t>材质</w:t>
            </w:r>
          </w:p>
          <w:p>
            <w:pPr>
              <w:spacing w:line="0" w:lineRule="atLeast"/>
              <w:jc w:val="left"/>
              <w:rPr>
                <w:rFonts w:ascii="仿宋_GB2312" w:eastAsia="仿宋_GB2312"/>
                <w:color w:val="000000"/>
                <w:sz w:val="18"/>
                <w:szCs w:val="18"/>
              </w:rPr>
            </w:pP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eastAsia="仿宋_GB2312"/>
                <w:color w:val="000000"/>
                <w:sz w:val="18"/>
                <w:szCs w:val="18"/>
              </w:rPr>
            </w:pPr>
            <w:r>
              <w:rPr>
                <w:rFonts w:hint="eastAsia" w:ascii="仿宋_GB2312" w:eastAsia="仿宋_GB2312"/>
                <w:color w:val="000000"/>
                <w:sz w:val="18"/>
                <w:szCs w:val="18"/>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包含所有</w:t>
            </w:r>
            <w:r>
              <w:rPr>
                <w:rFonts w:hint="eastAsia" w:ascii="仿宋_GB2312" w:eastAsia="仿宋_GB2312"/>
                <w:color w:val="000000"/>
                <w:sz w:val="18"/>
                <w:szCs w:val="18"/>
              </w:rPr>
              <w:t>家具安装及材料运输</w:t>
            </w:r>
            <w:r>
              <w:rPr>
                <w:rFonts w:hint="eastAsia" w:ascii="仿宋_GB2312" w:eastAsia="仿宋_GB2312"/>
                <w:color w:val="000000"/>
                <w:sz w:val="18"/>
                <w:szCs w:val="18"/>
                <w:lang w:val="en-US" w:eastAsia="zh-CN"/>
              </w:rPr>
              <w:t>及搬运，</w:t>
            </w:r>
            <w:r>
              <w:rPr>
                <w:rFonts w:hint="eastAsia" w:ascii="仿宋_GB2312" w:eastAsia="仿宋_GB2312"/>
                <w:color w:val="000000"/>
                <w:sz w:val="18"/>
                <w:szCs w:val="18"/>
              </w:rPr>
              <w:t>施工完毕后</w:t>
            </w:r>
            <w:r>
              <w:rPr>
                <w:rFonts w:hint="eastAsia" w:ascii="仿宋_GB2312" w:eastAsia="仿宋_GB2312"/>
                <w:color w:val="000000"/>
                <w:sz w:val="18"/>
                <w:szCs w:val="18"/>
                <w:lang w:val="en-US" w:eastAsia="zh-CN"/>
              </w:rPr>
              <w:t>对改造场地140㎡进行</w:t>
            </w:r>
            <w:r>
              <w:rPr>
                <w:rFonts w:hint="eastAsia" w:ascii="仿宋_GB2312" w:eastAsia="仿宋_GB2312"/>
                <w:color w:val="000000"/>
                <w:sz w:val="18"/>
                <w:szCs w:val="18"/>
              </w:rPr>
              <w:t>保洁</w:t>
            </w:r>
            <w:r>
              <w:rPr>
                <w:rFonts w:hint="eastAsia" w:ascii="仿宋_GB2312" w:eastAsia="仿宋_GB2312"/>
                <w:color w:val="000000"/>
                <w:sz w:val="18"/>
                <w:szCs w:val="18"/>
                <w:lang w:eastAsia="zh-CN"/>
              </w:rPr>
              <w:t>，</w:t>
            </w:r>
            <w:r>
              <w:rPr>
                <w:rFonts w:hint="eastAsia" w:ascii="仿宋_GB2312" w:eastAsia="仿宋_GB2312"/>
                <w:color w:val="000000"/>
                <w:sz w:val="18"/>
                <w:szCs w:val="18"/>
              </w:rPr>
              <w:t>所需材料及工具由供货商自行准备。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eastAsia="仿宋_GB2312"/>
                <w:color w:val="000000"/>
                <w:sz w:val="18"/>
                <w:szCs w:val="18"/>
              </w:rPr>
            </w:pPr>
            <w:r>
              <w:rPr>
                <w:rFonts w:hint="eastAsia" w:ascii="仿宋_GB2312" w:eastAsia="仿宋_GB2312"/>
                <w:color w:val="000000"/>
                <w:sz w:val="18"/>
                <w:szCs w:val="18"/>
              </w:rPr>
              <w:t>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eastAsia="仿宋_GB2312"/>
                <w:color w:val="000000"/>
                <w:sz w:val="18"/>
                <w:szCs w:val="18"/>
              </w:rPr>
            </w:pPr>
            <w:r>
              <w:rPr>
                <w:rFonts w:hint="eastAsia" w:ascii="仿宋_GB2312" w:eastAsia="仿宋_GB2312"/>
                <w:color w:val="000000"/>
                <w:sz w:val="18"/>
                <w:szCs w:val="18"/>
              </w:rPr>
              <w:t>★每天安全员安全检查记录</w:t>
            </w:r>
          </w:p>
        </w:tc>
        <w:tc>
          <w:tcPr>
            <w:tcW w:w="447"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sz w:val="24"/>
        </w:rPr>
      </w:pPr>
    </w:p>
    <w:p>
      <w:pPr>
        <w:tabs>
          <w:tab w:val="left" w:pos="723"/>
        </w:tabs>
        <w:jc w:val="left"/>
        <w:rPr>
          <w:rFonts w:ascii="宋体" w:hAnsi="宋体" w:cs="Arial"/>
          <w:b/>
          <w:bCs/>
          <w:sz w:val="24"/>
        </w:rPr>
      </w:pPr>
    </w:p>
    <w:p>
      <w:pPr>
        <w:spacing w:line="360" w:lineRule="exact"/>
        <w:rPr>
          <w:rFonts w:ascii="宋体" w:hAnsi="宋体" w:cs="Arial"/>
          <w:sz w:val="24"/>
        </w:rPr>
      </w:pPr>
    </w:p>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最低评标价法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7"/>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7"/>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7"/>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7"/>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7"/>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7"/>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7"/>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7"/>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7"/>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7"/>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7"/>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7"/>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4"/>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5852" w:y="80"/>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Style w:val="23"/>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C9FD1"/>
    <w:multiLevelType w:val="singleLevel"/>
    <w:tmpl w:val="80FC9FD1"/>
    <w:lvl w:ilvl="0" w:tentative="0">
      <w:start w:val="1"/>
      <w:numFmt w:val="decimal"/>
      <w:lvlText w:val="%1."/>
      <w:lvlJc w:val="left"/>
      <w:pPr>
        <w:tabs>
          <w:tab w:val="left" w:pos="312"/>
        </w:tabs>
      </w:pPr>
    </w:lvl>
  </w:abstractNum>
  <w:abstractNum w:abstractNumId="1">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3">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2E33"/>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2B1"/>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894"/>
    <w:rsid w:val="0025189D"/>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3836"/>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6F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E36"/>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5E95"/>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5FD8"/>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2FA"/>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4BAA"/>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271A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7B"/>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672E7"/>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 w:val="132F70C0"/>
    <w:rsid w:val="14C46244"/>
    <w:rsid w:val="179B1F78"/>
    <w:rsid w:val="23374633"/>
    <w:rsid w:val="23E5209A"/>
    <w:rsid w:val="2AAA591E"/>
    <w:rsid w:val="33F52D88"/>
    <w:rsid w:val="3D2568E3"/>
    <w:rsid w:val="41D27688"/>
    <w:rsid w:val="4F326071"/>
    <w:rsid w:val="53E65F76"/>
    <w:rsid w:val="599E224B"/>
    <w:rsid w:val="5BAA50B0"/>
    <w:rsid w:val="68892E10"/>
    <w:rsid w:val="6A825A7F"/>
    <w:rsid w:val="6E7625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s>
      <w:adjustRightInd w:val="0"/>
      <w:spacing w:line="520" w:lineRule="exact"/>
      <w:ind w:firstLine="210"/>
      <w:textAlignment w:val="baseline"/>
    </w:pPr>
    <w:rPr>
      <w:rFonts w:ascii="黑体" w:hAnsi="Arial" w:eastAsia="黑体"/>
      <w:b/>
    </w:rPr>
  </w:style>
  <w:style w:type="paragraph" w:styleId="3">
    <w:name w:val="Body Text Indent"/>
    <w:basedOn w:val="1"/>
    <w:link w:val="39"/>
    <w:qFormat/>
    <w:uiPriority w:val="0"/>
    <w:pPr>
      <w:spacing w:line="360" w:lineRule="auto"/>
      <w:ind w:firstLine="480" w:firstLineChars="200"/>
    </w:pPr>
    <w:rPr>
      <w:rFonts w:ascii="宋体"/>
      <w:sz w:val="24"/>
      <w:szCs w:val="20"/>
    </w:rPr>
  </w:style>
  <w:style w:type="paragraph" w:styleId="7">
    <w:name w:val="Normal Indent"/>
    <w:basedOn w:val="1"/>
    <w:link w:val="33"/>
    <w:qFormat/>
    <w:uiPriority w:val="0"/>
    <w:pPr>
      <w:ind w:firstLine="420" w:firstLineChars="200"/>
    </w:pPr>
    <w:rPr>
      <w:szCs w:val="20"/>
    </w:rPr>
  </w:style>
  <w:style w:type="paragraph" w:styleId="8">
    <w:name w:val="annotation text"/>
    <w:basedOn w:val="1"/>
    <w:semiHidden/>
    <w:qFormat/>
    <w:uiPriority w:val="0"/>
    <w:pPr>
      <w:jc w:val="left"/>
    </w:pPr>
  </w:style>
  <w:style w:type="paragraph" w:styleId="9">
    <w:name w:val="Body Text"/>
    <w:basedOn w:val="1"/>
    <w:qFormat/>
    <w:uiPriority w:val="0"/>
    <w:pPr>
      <w:spacing w:after="120"/>
    </w:pPr>
  </w:style>
  <w:style w:type="paragraph" w:styleId="10">
    <w:name w:val="Plain Text"/>
    <w:basedOn w:val="1"/>
    <w:link w:val="32"/>
    <w:qFormat/>
    <w:uiPriority w:val="0"/>
    <w:rPr>
      <w:rFonts w:ascii="宋体" w:hAnsi="Courier New" w:cs="Courier New"/>
      <w:szCs w:val="21"/>
    </w:rPr>
  </w:style>
  <w:style w:type="paragraph" w:styleId="11">
    <w:name w:val="Date"/>
    <w:basedOn w:val="1"/>
    <w:next w:val="1"/>
    <w:qFormat/>
    <w:uiPriority w:val="0"/>
    <w:rPr>
      <w:sz w:val="24"/>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8"/>
    <w:next w:val="8"/>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Char"/>
    <w:basedOn w:val="21"/>
    <w:link w:val="6"/>
    <w:semiHidden/>
    <w:qFormat/>
    <w:locked/>
    <w:uiPriority w:val="0"/>
    <w:rPr>
      <w:rFonts w:eastAsia="宋体"/>
      <w:kern w:val="2"/>
      <w:sz w:val="32"/>
      <w:szCs w:val="32"/>
      <w:lang w:val="en-US" w:eastAsia="zh-CN" w:bidi="ar-SA"/>
    </w:rPr>
  </w:style>
  <w:style w:type="character" w:customStyle="1" w:styleId="32">
    <w:name w:val="纯文本 Char"/>
    <w:basedOn w:val="21"/>
    <w:link w:val="10"/>
    <w:qFormat/>
    <w:uiPriority w:val="0"/>
    <w:rPr>
      <w:rFonts w:ascii="宋体" w:hAnsi="Courier New" w:eastAsia="宋体" w:cs="Courier New"/>
      <w:kern w:val="2"/>
      <w:sz w:val="21"/>
      <w:szCs w:val="21"/>
      <w:lang w:val="en-US" w:eastAsia="zh-CN" w:bidi="ar-SA"/>
    </w:rPr>
  </w:style>
  <w:style w:type="character" w:customStyle="1" w:styleId="33">
    <w:name w:val="正文缩进 Char"/>
    <w:basedOn w:val="21"/>
    <w:link w:val="7"/>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Char"/>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Char"/>
    <w:basedOn w:val="21"/>
    <w:link w:val="3"/>
    <w:qFormat/>
    <w:uiPriority w:val="0"/>
    <w:rPr>
      <w:rFonts w:ascii="宋体"/>
      <w:kern w:val="2"/>
      <w:sz w:val="24"/>
    </w:rPr>
  </w:style>
  <w:style w:type="paragraph" w:styleId="40">
    <w:name w:val="List Paragraph"/>
    <w:basedOn w:val="1"/>
    <w:qFormat/>
    <w:uiPriority w:val="34"/>
    <w:pPr>
      <w:ind w:firstLine="420" w:firstLineChars="200"/>
    </w:pPr>
    <w:rPr>
      <w:rFonts w:ascii="Calibri" w:hAnsi="Calibri"/>
      <w:szCs w:val="22"/>
    </w:rPr>
  </w:style>
  <w:style w:type="character" w:styleId="41">
    <w:name w:val="Placeholder Text"/>
    <w:basedOn w:val="2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91025"/>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37296"/>
    <w:rsid w:val="00C4073C"/>
    <w:rsid w:val="00D31625"/>
    <w:rsid w:val="00D53D4A"/>
    <w:rsid w:val="00DC2576"/>
    <w:rsid w:val="00E135E0"/>
    <w:rsid w:val="00EB6200"/>
    <w:rsid w:val="00ED0B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FB86-A4BD-42AE-965D-00ECDC8B6966}">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44</Pages>
  <Words>22667</Words>
  <Characters>24906</Characters>
  <Lines>174</Lines>
  <Paragraphs>49</Paragraphs>
  <TotalTime>1</TotalTime>
  <ScaleCrop>false</ScaleCrop>
  <LinksUpToDate>false</LinksUpToDate>
  <CharactersWithSpaces>26265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☀玖念.</cp:lastModifiedBy>
  <cp:lastPrinted>2017-11-06T05:54:00Z</cp:lastPrinted>
  <dcterms:modified xsi:type="dcterms:W3CDTF">2022-07-06T11:03:43Z</dcterms:modified>
  <dc:title>XXX政府采购中心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8EC1FC03E98F46FFAAA9276497439ED7</vt:lpwstr>
  </property>
</Properties>
</file>